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58" w:rsidRPr="00C41683" w:rsidRDefault="000F26CF" w:rsidP="009C1825">
      <w:pPr>
        <w:pStyle w:val="KonuBal"/>
        <w:tabs>
          <w:tab w:val="left" w:pos="284"/>
        </w:tabs>
      </w:pPr>
      <w:r w:rsidRPr="00C41683">
        <w:t>YERL</w:t>
      </w:r>
      <w:r w:rsidR="00CE2D17" w:rsidRPr="00C41683">
        <w:t>İ MALI BELGESİNİN DÜZENLENMESİ</w:t>
      </w:r>
      <w:r w:rsidR="009D6A73" w:rsidRPr="00C41683">
        <w:t>NE İLİŞKİN UYGULAMA</w:t>
      </w:r>
      <w:r w:rsidRPr="00C41683">
        <w:t xml:space="preserve"> ESASLAR</w:t>
      </w:r>
      <w:r w:rsidR="00CE2D17" w:rsidRPr="00C41683">
        <w:t>I</w:t>
      </w:r>
    </w:p>
    <w:p w:rsidR="009619E7" w:rsidRDefault="009619E7" w:rsidP="00E761BE">
      <w:pPr>
        <w:pStyle w:val="Altyaz"/>
        <w:tabs>
          <w:tab w:val="left" w:pos="284"/>
        </w:tabs>
        <w:jc w:val="both"/>
      </w:pPr>
    </w:p>
    <w:p w:rsidR="009C1825" w:rsidRPr="00C41683" w:rsidRDefault="000F26CF" w:rsidP="00E761BE">
      <w:pPr>
        <w:pStyle w:val="Altyaz"/>
        <w:tabs>
          <w:tab w:val="left" w:pos="284"/>
        </w:tabs>
        <w:jc w:val="both"/>
      </w:pPr>
      <w:r w:rsidRPr="00C41683">
        <w:t xml:space="preserve">Amaç </w:t>
      </w:r>
    </w:p>
    <w:p w:rsidR="000F26CF" w:rsidRPr="00C41683" w:rsidRDefault="000F26CF" w:rsidP="00E761BE">
      <w:pPr>
        <w:pStyle w:val="Altyaz"/>
        <w:tabs>
          <w:tab w:val="left" w:pos="284"/>
        </w:tabs>
        <w:jc w:val="both"/>
      </w:pPr>
      <w:r w:rsidRPr="00C41683">
        <w:t xml:space="preserve">MADDE 1- </w:t>
      </w:r>
      <w:r w:rsidRPr="00C41683">
        <w:rPr>
          <w:b w:val="0"/>
        </w:rPr>
        <w:t>(1)</w:t>
      </w:r>
      <w:r w:rsidRPr="00C41683">
        <w:t xml:space="preserve"> </w:t>
      </w:r>
      <w:r w:rsidR="00293505" w:rsidRPr="00C41683">
        <w:rPr>
          <w:b w:val="0"/>
          <w:bCs w:val="0"/>
        </w:rPr>
        <w:t xml:space="preserve">Bu </w:t>
      </w:r>
      <w:r w:rsidR="00D364E5" w:rsidRPr="00C41683">
        <w:rPr>
          <w:b w:val="0"/>
          <w:bCs w:val="0"/>
        </w:rPr>
        <w:t xml:space="preserve">Uygulama </w:t>
      </w:r>
      <w:r w:rsidR="00293505" w:rsidRPr="00C41683">
        <w:rPr>
          <w:b w:val="0"/>
          <w:bCs w:val="0"/>
        </w:rPr>
        <w:t>Esasların</w:t>
      </w:r>
      <w:r w:rsidR="00D364E5" w:rsidRPr="00C41683">
        <w:rPr>
          <w:b w:val="0"/>
          <w:bCs w:val="0"/>
        </w:rPr>
        <w:t>ın</w:t>
      </w:r>
      <w:r w:rsidRPr="00C41683">
        <w:rPr>
          <w:b w:val="0"/>
          <w:bCs w:val="0"/>
        </w:rPr>
        <w:t xml:space="preserve"> amacı;  </w:t>
      </w:r>
      <w:r w:rsidR="00FF3B27">
        <w:rPr>
          <w:b w:val="0"/>
          <w:bCs w:val="0"/>
        </w:rPr>
        <w:t>13/09/2014</w:t>
      </w:r>
      <w:r w:rsidR="00393AEB" w:rsidRPr="00C41683">
        <w:rPr>
          <w:b w:val="0"/>
          <w:bCs w:val="0"/>
        </w:rPr>
        <w:t xml:space="preserve"> tarih ve </w:t>
      </w:r>
      <w:r w:rsidR="00FF3B27">
        <w:rPr>
          <w:b w:val="0"/>
          <w:bCs w:val="0"/>
        </w:rPr>
        <w:t xml:space="preserve">29118 </w:t>
      </w:r>
      <w:r w:rsidR="00393AEB" w:rsidRPr="00C41683">
        <w:rPr>
          <w:b w:val="0"/>
          <w:bCs w:val="0"/>
        </w:rPr>
        <w:t xml:space="preserve">sayılı </w:t>
      </w:r>
      <w:r w:rsidRPr="00C41683">
        <w:rPr>
          <w:b w:val="0"/>
          <w:bCs w:val="0"/>
        </w:rPr>
        <w:t>Resmi Gazete’de</w:t>
      </w:r>
      <w:r w:rsidR="001D77AF" w:rsidRPr="00C41683">
        <w:rPr>
          <w:b w:val="0"/>
          <w:bCs w:val="0"/>
        </w:rPr>
        <w:t xml:space="preserve"> yayımlanan </w:t>
      </w:r>
      <w:r w:rsidR="007071A7" w:rsidRPr="00C41683">
        <w:rPr>
          <w:b w:val="0"/>
          <w:bCs w:val="0"/>
        </w:rPr>
        <w:t xml:space="preserve">SGM </w:t>
      </w:r>
      <w:r w:rsidR="0053080C" w:rsidRPr="00C41683">
        <w:rPr>
          <w:b w:val="0"/>
          <w:bCs w:val="0"/>
        </w:rPr>
        <w:t xml:space="preserve">2014/35 sayılı </w:t>
      </w:r>
      <w:r w:rsidR="001D77AF" w:rsidRPr="00C41683">
        <w:rPr>
          <w:b w:val="0"/>
          <w:bCs w:val="0"/>
        </w:rPr>
        <w:t>Yerli M</w:t>
      </w:r>
      <w:r w:rsidRPr="00C41683">
        <w:rPr>
          <w:b w:val="0"/>
          <w:bCs w:val="0"/>
        </w:rPr>
        <w:t xml:space="preserve">alı Tebliğine uygun olarak yapılacak belgelendirme işlemlerine ilişkin esasları </w:t>
      </w:r>
      <w:r w:rsidR="00736514" w:rsidRPr="00C41683">
        <w:rPr>
          <w:b w:val="0"/>
          <w:bCs w:val="0"/>
        </w:rPr>
        <w:t>belirlemektir.</w:t>
      </w:r>
    </w:p>
    <w:p w:rsidR="000F26CF" w:rsidRPr="00C41683" w:rsidRDefault="000F26CF" w:rsidP="00E761BE">
      <w:pPr>
        <w:pStyle w:val="Altyaz"/>
        <w:tabs>
          <w:tab w:val="left" w:pos="284"/>
        </w:tabs>
        <w:jc w:val="both"/>
      </w:pPr>
      <w:r w:rsidRPr="00C41683">
        <w:t>Kapsam</w:t>
      </w:r>
    </w:p>
    <w:p w:rsidR="000F26CF" w:rsidRPr="00C41683" w:rsidRDefault="000F26CF" w:rsidP="00E761BE">
      <w:pPr>
        <w:pStyle w:val="Altyaz"/>
        <w:tabs>
          <w:tab w:val="left" w:pos="284"/>
        </w:tabs>
        <w:jc w:val="both"/>
        <w:rPr>
          <w:b w:val="0"/>
          <w:bCs w:val="0"/>
        </w:rPr>
      </w:pPr>
      <w:r w:rsidRPr="00C41683">
        <w:t>MADDE 2-</w:t>
      </w:r>
      <w:r w:rsidRPr="00C41683">
        <w:rPr>
          <w:b w:val="0"/>
          <w:bCs w:val="0"/>
        </w:rPr>
        <w:t xml:space="preserve"> (1) Bu </w:t>
      </w:r>
      <w:r w:rsidR="00FF3B27">
        <w:rPr>
          <w:b w:val="0"/>
          <w:bCs w:val="0"/>
        </w:rPr>
        <w:t>Uygulama Esasları</w:t>
      </w:r>
      <w:r w:rsidRPr="00C41683">
        <w:rPr>
          <w:b w:val="0"/>
          <w:bCs w:val="0"/>
        </w:rPr>
        <w:t xml:space="preserve">, </w:t>
      </w:r>
      <w:r w:rsidR="00FF3B27">
        <w:rPr>
          <w:b w:val="0"/>
          <w:bCs w:val="0"/>
        </w:rPr>
        <w:t>13/09/2014</w:t>
      </w:r>
      <w:r w:rsidR="00FF3B27" w:rsidRPr="00C41683">
        <w:rPr>
          <w:b w:val="0"/>
          <w:bCs w:val="0"/>
        </w:rPr>
        <w:t xml:space="preserve"> tarih ve </w:t>
      </w:r>
      <w:r w:rsidR="00FF3B27">
        <w:rPr>
          <w:b w:val="0"/>
          <w:bCs w:val="0"/>
        </w:rPr>
        <w:t xml:space="preserve">29118 sayılı </w:t>
      </w:r>
      <w:r w:rsidR="00175563" w:rsidRPr="00C41683">
        <w:rPr>
          <w:b w:val="0"/>
          <w:bCs w:val="0"/>
        </w:rPr>
        <w:t xml:space="preserve">Resmi Gazete’de yayımlanan </w:t>
      </w:r>
      <w:r w:rsidR="00A6617F">
        <w:rPr>
          <w:b w:val="0"/>
          <w:bCs w:val="0"/>
        </w:rPr>
        <w:t xml:space="preserve">SGM </w:t>
      </w:r>
      <w:r w:rsidR="00175563" w:rsidRPr="00C41683">
        <w:rPr>
          <w:b w:val="0"/>
          <w:bCs w:val="0"/>
        </w:rPr>
        <w:t xml:space="preserve">2014/35 sayılı Yerli Malı Tebliğine uygun olarak </w:t>
      </w:r>
      <w:r w:rsidR="008B1C8F" w:rsidRPr="00C41683">
        <w:rPr>
          <w:b w:val="0"/>
          <w:bCs w:val="0"/>
        </w:rPr>
        <w:t>5174 sayılı Türkiye Odalar ve Borsalar Birliği ile Odalar ve Borsalar Kanu</w:t>
      </w:r>
      <w:r w:rsidR="00430A2D" w:rsidRPr="00C41683">
        <w:rPr>
          <w:b w:val="0"/>
          <w:bCs w:val="0"/>
        </w:rPr>
        <w:t>nu</w:t>
      </w:r>
      <w:r w:rsidR="008B1C8F" w:rsidRPr="00C41683">
        <w:rPr>
          <w:b w:val="0"/>
          <w:bCs w:val="0"/>
        </w:rPr>
        <w:t xml:space="preserve">na tabi </w:t>
      </w:r>
      <w:r w:rsidRPr="00C41683">
        <w:rPr>
          <w:b w:val="0"/>
          <w:bCs w:val="0"/>
        </w:rPr>
        <w:t>ticaret ve sanayi odaları, tic</w:t>
      </w:r>
      <w:r w:rsidR="00430A2D" w:rsidRPr="00C41683">
        <w:rPr>
          <w:b w:val="0"/>
          <w:bCs w:val="0"/>
        </w:rPr>
        <w:t>aret odaları, sanayi odaları deniz ticaret odaları ile ticaret borsaları</w:t>
      </w:r>
      <w:r w:rsidR="00175563" w:rsidRPr="00C41683">
        <w:rPr>
          <w:b w:val="0"/>
          <w:bCs w:val="0"/>
        </w:rPr>
        <w:t xml:space="preserve"> tarafından düzenlenecek </w:t>
      </w:r>
      <w:r w:rsidR="00CF2996" w:rsidRPr="00C41683">
        <w:rPr>
          <w:b w:val="0"/>
          <w:bCs w:val="0"/>
        </w:rPr>
        <w:t xml:space="preserve">olan </w:t>
      </w:r>
      <w:r w:rsidR="00175563" w:rsidRPr="00C41683">
        <w:rPr>
          <w:b w:val="0"/>
          <w:bCs w:val="0"/>
        </w:rPr>
        <w:t>Yerli Malı Belgelerini</w:t>
      </w:r>
      <w:r w:rsidR="008B1C8F" w:rsidRPr="00C41683">
        <w:rPr>
          <w:b w:val="0"/>
          <w:bCs w:val="0"/>
        </w:rPr>
        <w:t xml:space="preserve"> </w:t>
      </w:r>
      <w:r w:rsidRPr="00C41683">
        <w:rPr>
          <w:b w:val="0"/>
          <w:bCs w:val="0"/>
        </w:rPr>
        <w:t>kapsar.</w:t>
      </w:r>
    </w:p>
    <w:p w:rsidR="000F26CF" w:rsidRPr="00C41683" w:rsidRDefault="000F26CF" w:rsidP="00E761BE">
      <w:pPr>
        <w:pStyle w:val="Altyaz"/>
        <w:tabs>
          <w:tab w:val="left" w:pos="284"/>
        </w:tabs>
        <w:jc w:val="both"/>
      </w:pPr>
      <w:r w:rsidRPr="00C41683">
        <w:t>Dayanak</w:t>
      </w:r>
    </w:p>
    <w:p w:rsidR="000F26CF" w:rsidRPr="00C41683" w:rsidRDefault="000F26CF" w:rsidP="00E761BE">
      <w:pPr>
        <w:pStyle w:val="Altyaz"/>
        <w:tabs>
          <w:tab w:val="left" w:pos="284"/>
        </w:tabs>
        <w:jc w:val="both"/>
        <w:rPr>
          <w:bCs w:val="0"/>
        </w:rPr>
      </w:pPr>
      <w:r w:rsidRPr="00C41683">
        <w:t>MADDE 3</w:t>
      </w:r>
      <w:r w:rsidRPr="00C41683">
        <w:rPr>
          <w:b w:val="0"/>
          <w:bCs w:val="0"/>
        </w:rPr>
        <w:t xml:space="preserve">- (1) </w:t>
      </w:r>
      <w:r w:rsidR="00A01060">
        <w:rPr>
          <w:b w:val="0"/>
          <w:bCs w:val="0"/>
        </w:rPr>
        <w:t>Bu Uygulama Esasları</w:t>
      </w:r>
      <w:r w:rsidR="00393AEB" w:rsidRPr="00C41683">
        <w:rPr>
          <w:b w:val="0"/>
        </w:rPr>
        <w:t xml:space="preserve">, </w:t>
      </w:r>
      <w:r w:rsidR="00FF3B27">
        <w:rPr>
          <w:b w:val="0"/>
          <w:bCs w:val="0"/>
        </w:rPr>
        <w:t>13/09/2014</w:t>
      </w:r>
      <w:r w:rsidR="00FF3B27" w:rsidRPr="00C41683">
        <w:rPr>
          <w:b w:val="0"/>
          <w:bCs w:val="0"/>
        </w:rPr>
        <w:t xml:space="preserve"> tarih ve </w:t>
      </w:r>
      <w:r w:rsidR="00FF3B27">
        <w:rPr>
          <w:b w:val="0"/>
          <w:bCs w:val="0"/>
        </w:rPr>
        <w:t xml:space="preserve">29118 sayılı </w:t>
      </w:r>
      <w:r w:rsidR="00393AEB" w:rsidRPr="00C41683">
        <w:rPr>
          <w:b w:val="0"/>
          <w:bCs w:val="0"/>
        </w:rPr>
        <w:t xml:space="preserve">Resmi Gazete’de yayımlanan </w:t>
      </w:r>
      <w:r w:rsidR="00A6617F">
        <w:rPr>
          <w:b w:val="0"/>
          <w:bCs w:val="0"/>
        </w:rPr>
        <w:t xml:space="preserve">SGM </w:t>
      </w:r>
      <w:r w:rsidR="00A23274" w:rsidRPr="00C41683">
        <w:rPr>
          <w:b w:val="0"/>
          <w:bCs w:val="0"/>
        </w:rPr>
        <w:t xml:space="preserve">2014/35 sayılı </w:t>
      </w:r>
      <w:r w:rsidR="00393AEB" w:rsidRPr="00C41683">
        <w:rPr>
          <w:b w:val="0"/>
          <w:bCs w:val="0"/>
        </w:rPr>
        <w:t xml:space="preserve">Yerli </w:t>
      </w:r>
      <w:r w:rsidR="0053080C" w:rsidRPr="00C41683">
        <w:rPr>
          <w:b w:val="0"/>
          <w:bCs w:val="0"/>
        </w:rPr>
        <w:t>M</w:t>
      </w:r>
      <w:r w:rsidR="00393AEB" w:rsidRPr="00C41683">
        <w:rPr>
          <w:b w:val="0"/>
          <w:bCs w:val="0"/>
        </w:rPr>
        <w:t>alı Tebliğinin 7 nci maddesine dayanıla</w:t>
      </w:r>
      <w:r w:rsidR="00685681" w:rsidRPr="00C41683">
        <w:rPr>
          <w:b w:val="0"/>
          <w:bCs w:val="0"/>
        </w:rPr>
        <w:t>ra</w:t>
      </w:r>
      <w:r w:rsidR="00393AEB" w:rsidRPr="00C41683">
        <w:rPr>
          <w:b w:val="0"/>
          <w:bCs w:val="0"/>
        </w:rPr>
        <w:t xml:space="preserve">k </w:t>
      </w:r>
      <w:r w:rsidR="00685681" w:rsidRPr="00C41683">
        <w:rPr>
          <w:b w:val="0"/>
          <w:bCs w:val="0"/>
        </w:rPr>
        <w:t>hazırlanmıştır.</w:t>
      </w:r>
    </w:p>
    <w:p w:rsidR="00CE7A7F" w:rsidRDefault="00CE7A7F" w:rsidP="00E761BE">
      <w:pPr>
        <w:pStyle w:val="Altyaz"/>
        <w:tabs>
          <w:tab w:val="left" w:pos="284"/>
        </w:tabs>
        <w:jc w:val="both"/>
      </w:pPr>
    </w:p>
    <w:p w:rsidR="000F26CF" w:rsidRPr="00C41683" w:rsidRDefault="000F26CF" w:rsidP="00E761BE">
      <w:pPr>
        <w:pStyle w:val="Altyaz"/>
        <w:tabs>
          <w:tab w:val="left" w:pos="284"/>
        </w:tabs>
        <w:jc w:val="both"/>
        <w:rPr>
          <w:b w:val="0"/>
          <w:bCs w:val="0"/>
        </w:rPr>
      </w:pPr>
      <w:r w:rsidRPr="00C41683">
        <w:t xml:space="preserve">Tanımlar </w:t>
      </w:r>
    </w:p>
    <w:p w:rsidR="000F26CF" w:rsidRPr="00C41683" w:rsidRDefault="000F26CF" w:rsidP="002E0D87">
      <w:pPr>
        <w:pStyle w:val="Altyaz"/>
        <w:tabs>
          <w:tab w:val="left" w:pos="284"/>
        </w:tabs>
        <w:spacing w:after="0"/>
        <w:jc w:val="both"/>
      </w:pPr>
      <w:r w:rsidRPr="00C41683">
        <w:t xml:space="preserve">MADDE 4- </w:t>
      </w:r>
      <w:r w:rsidRPr="00C41683">
        <w:rPr>
          <w:b w:val="0"/>
          <w:bCs w:val="0"/>
        </w:rPr>
        <w:t>(1) Bu Esaslarda geçen</w:t>
      </w:r>
      <w:r w:rsidRPr="00C41683">
        <w:t>;</w:t>
      </w:r>
    </w:p>
    <w:p w:rsidR="000836D1" w:rsidRPr="00C41683" w:rsidRDefault="00E833A4" w:rsidP="0043380E">
      <w:pPr>
        <w:pStyle w:val="Altyaz"/>
        <w:numPr>
          <w:ilvl w:val="0"/>
          <w:numId w:val="15"/>
        </w:numPr>
        <w:tabs>
          <w:tab w:val="left" w:pos="284"/>
        </w:tabs>
        <w:spacing w:after="0"/>
        <w:jc w:val="both"/>
        <w:rPr>
          <w:b w:val="0"/>
        </w:rPr>
      </w:pPr>
      <w:r w:rsidRPr="00C41683">
        <w:rPr>
          <w:b w:val="0"/>
        </w:rPr>
        <w:t>Bakanlık: Bilim, Sanayi ve Teknoloji Bakanlığını,</w:t>
      </w:r>
    </w:p>
    <w:p w:rsidR="000836D1" w:rsidRPr="00FB3C01" w:rsidRDefault="003915A4" w:rsidP="0043380E">
      <w:pPr>
        <w:pStyle w:val="Altyaz"/>
        <w:numPr>
          <w:ilvl w:val="0"/>
          <w:numId w:val="15"/>
        </w:numPr>
        <w:tabs>
          <w:tab w:val="left" w:pos="284"/>
        </w:tabs>
        <w:spacing w:after="0"/>
        <w:jc w:val="both"/>
        <w:rPr>
          <w:b w:val="0"/>
        </w:rPr>
      </w:pPr>
      <w:r w:rsidRPr="00C41683">
        <w:rPr>
          <w:b w:val="0"/>
          <w:bCs w:val="0"/>
        </w:rPr>
        <w:t xml:space="preserve">TOBB: Türkiye Odalar ve Borsalar Birliğini, </w:t>
      </w:r>
    </w:p>
    <w:p w:rsidR="00FB3C01" w:rsidRPr="00D63964" w:rsidRDefault="00FB3C01" w:rsidP="0043380E">
      <w:pPr>
        <w:pStyle w:val="Altyaz"/>
        <w:numPr>
          <w:ilvl w:val="0"/>
          <w:numId w:val="15"/>
        </w:numPr>
        <w:spacing w:after="0"/>
        <w:jc w:val="both"/>
        <w:rPr>
          <w:b w:val="0"/>
        </w:rPr>
      </w:pPr>
      <w:r w:rsidRPr="00D63964">
        <w:rPr>
          <w:b w:val="0"/>
        </w:rPr>
        <w:t>TESK: Türkiye Esnaf ve Sanatkarları Konfederasyonunu,</w:t>
      </w:r>
    </w:p>
    <w:p w:rsidR="001A573C" w:rsidRDefault="003915A4" w:rsidP="0043380E">
      <w:pPr>
        <w:pStyle w:val="Altyaz"/>
        <w:numPr>
          <w:ilvl w:val="0"/>
          <w:numId w:val="15"/>
        </w:numPr>
        <w:spacing w:after="0"/>
        <w:jc w:val="both"/>
        <w:rPr>
          <w:b w:val="0"/>
        </w:rPr>
      </w:pPr>
      <w:r w:rsidRPr="00FB3C01">
        <w:rPr>
          <w:b w:val="0"/>
          <w:bCs w:val="0"/>
        </w:rPr>
        <w:t xml:space="preserve">Oda: </w:t>
      </w:r>
      <w:r w:rsidR="006D221F" w:rsidRPr="00FB3C01">
        <w:rPr>
          <w:b w:val="0"/>
        </w:rPr>
        <w:t xml:space="preserve">Ticaret ve sanayi odası, ticaret odası, sanayi odası ve deniz ticaret odasını, </w:t>
      </w:r>
      <w:r w:rsidR="00E833A4" w:rsidRPr="00FB3C01">
        <w:rPr>
          <w:b w:val="0"/>
        </w:rPr>
        <w:t xml:space="preserve"> </w:t>
      </w:r>
    </w:p>
    <w:p w:rsidR="000836D1" w:rsidRPr="00FB3C01" w:rsidRDefault="00E833A4" w:rsidP="0043380E">
      <w:pPr>
        <w:pStyle w:val="Altyaz"/>
        <w:numPr>
          <w:ilvl w:val="0"/>
          <w:numId w:val="15"/>
        </w:numPr>
        <w:spacing w:after="0"/>
        <w:jc w:val="both"/>
        <w:rPr>
          <w:b w:val="0"/>
        </w:rPr>
      </w:pPr>
      <w:r w:rsidRPr="00FB3C01">
        <w:rPr>
          <w:b w:val="0"/>
        </w:rPr>
        <w:t>Borsa: Ticaret borsalarını,</w:t>
      </w:r>
    </w:p>
    <w:p w:rsidR="000836D1" w:rsidRPr="00C41683" w:rsidRDefault="00E833A4" w:rsidP="0043380E">
      <w:pPr>
        <w:pStyle w:val="Altyaz"/>
        <w:numPr>
          <w:ilvl w:val="0"/>
          <w:numId w:val="15"/>
        </w:numPr>
        <w:tabs>
          <w:tab w:val="left" w:pos="284"/>
        </w:tabs>
        <w:spacing w:after="0"/>
        <w:jc w:val="both"/>
        <w:rPr>
          <w:b w:val="0"/>
        </w:rPr>
      </w:pPr>
      <w:r w:rsidRPr="00C41683">
        <w:rPr>
          <w:b w:val="0"/>
          <w:bCs w:val="0"/>
        </w:rPr>
        <w:t xml:space="preserve">Eksper: </w:t>
      </w:r>
      <w:r w:rsidR="009E4EED" w:rsidRPr="00C41683">
        <w:rPr>
          <w:b w:val="0"/>
          <w:bCs w:val="0"/>
        </w:rPr>
        <w:t>Oda/Borsa tarafından belirlenen</w:t>
      </w:r>
      <w:r w:rsidR="00B80165" w:rsidRPr="00C41683">
        <w:rPr>
          <w:b w:val="0"/>
          <w:bCs w:val="0"/>
        </w:rPr>
        <w:t xml:space="preserve">, </w:t>
      </w:r>
      <w:r w:rsidR="009E4EED" w:rsidRPr="00C41683">
        <w:rPr>
          <w:b w:val="0"/>
          <w:bCs w:val="0"/>
        </w:rPr>
        <w:t>konusunda uzman kişiyi veya Üniversitelerin ilgili bölümlerinden konularında uzman kişiyi,</w:t>
      </w:r>
    </w:p>
    <w:p w:rsidR="000836D1" w:rsidRPr="00C41683" w:rsidRDefault="002269A1" w:rsidP="0043380E">
      <w:pPr>
        <w:pStyle w:val="Altyaz"/>
        <w:numPr>
          <w:ilvl w:val="0"/>
          <w:numId w:val="15"/>
        </w:numPr>
        <w:tabs>
          <w:tab w:val="left" w:pos="284"/>
        </w:tabs>
        <w:spacing w:after="0"/>
        <w:jc w:val="both"/>
        <w:rPr>
          <w:b w:val="0"/>
        </w:rPr>
      </w:pPr>
      <w:r w:rsidRPr="00C41683">
        <w:rPr>
          <w:b w:val="0"/>
        </w:rPr>
        <w:t>İdare: İhaleyi yapan 4734 sayılı Kanun kapsamındaki kurum ve kuruluşları,</w:t>
      </w:r>
    </w:p>
    <w:p w:rsidR="000836D1" w:rsidRPr="00C41683" w:rsidRDefault="006D221F" w:rsidP="0043380E">
      <w:pPr>
        <w:pStyle w:val="Altyaz"/>
        <w:numPr>
          <w:ilvl w:val="0"/>
          <w:numId w:val="15"/>
        </w:numPr>
        <w:tabs>
          <w:tab w:val="left" w:pos="284"/>
        </w:tabs>
        <w:spacing w:after="0"/>
        <w:jc w:val="both"/>
        <w:rPr>
          <w:b w:val="0"/>
        </w:rPr>
      </w:pPr>
      <w:r w:rsidRPr="00C41683">
        <w:rPr>
          <w:b w:val="0"/>
          <w:bCs w:val="0"/>
        </w:rPr>
        <w:t>İstekli: Mal alımı ihalelerine teklif veren tedarikçiyi,</w:t>
      </w:r>
    </w:p>
    <w:p w:rsidR="000836D1" w:rsidRPr="00C41683" w:rsidRDefault="00E833A4" w:rsidP="0043380E">
      <w:pPr>
        <w:pStyle w:val="Altyaz"/>
        <w:numPr>
          <w:ilvl w:val="0"/>
          <w:numId w:val="15"/>
        </w:numPr>
        <w:tabs>
          <w:tab w:val="left" w:pos="284"/>
        </w:tabs>
        <w:spacing w:after="0"/>
        <w:jc w:val="both"/>
        <w:rPr>
          <w:b w:val="0"/>
        </w:rPr>
      </w:pPr>
      <w:r w:rsidRPr="00C41683">
        <w:rPr>
          <w:b w:val="0"/>
          <w:bCs w:val="0"/>
        </w:rPr>
        <w:t>Yerli Malı Belgesi: 4734 sayılı Kamu İhale Kanununa göre yapılacak mal alımı ihalelerinde istekliler tarafından teklif edilen malın yerli malı olduğunu gösteren belgeyi,</w:t>
      </w:r>
    </w:p>
    <w:p w:rsidR="001D77AF" w:rsidRPr="00C41683" w:rsidRDefault="001D77AF" w:rsidP="0043380E">
      <w:pPr>
        <w:pStyle w:val="Altyaz"/>
        <w:numPr>
          <w:ilvl w:val="0"/>
          <w:numId w:val="15"/>
        </w:numPr>
        <w:tabs>
          <w:tab w:val="left" w:pos="284"/>
        </w:tabs>
        <w:spacing w:after="0"/>
        <w:jc w:val="both"/>
        <w:rPr>
          <w:b w:val="0"/>
        </w:rPr>
      </w:pPr>
      <w:r w:rsidRPr="00C41683">
        <w:rPr>
          <w:b w:val="0"/>
        </w:rPr>
        <w:t xml:space="preserve">Tebliğ:    </w:t>
      </w:r>
      <w:r w:rsidR="00A6617F">
        <w:rPr>
          <w:b w:val="0"/>
          <w:bCs w:val="0"/>
        </w:rPr>
        <w:t>13/09/2014</w:t>
      </w:r>
      <w:r w:rsidR="00A6617F" w:rsidRPr="00C41683">
        <w:rPr>
          <w:b w:val="0"/>
          <w:bCs w:val="0"/>
        </w:rPr>
        <w:t xml:space="preserve"> tarih ve </w:t>
      </w:r>
      <w:r w:rsidR="00A6617F">
        <w:rPr>
          <w:b w:val="0"/>
          <w:bCs w:val="0"/>
        </w:rPr>
        <w:t xml:space="preserve">29118 sayılı </w:t>
      </w:r>
      <w:r w:rsidRPr="00C41683">
        <w:rPr>
          <w:b w:val="0"/>
        </w:rPr>
        <w:t xml:space="preserve">Resmi Gazete’de yayımlanan </w:t>
      </w:r>
      <w:r w:rsidR="00D043D6" w:rsidRPr="00C41683">
        <w:rPr>
          <w:b w:val="0"/>
        </w:rPr>
        <w:t xml:space="preserve">SGM 2014/35 sayılı </w:t>
      </w:r>
      <w:r w:rsidRPr="00C41683">
        <w:rPr>
          <w:b w:val="0"/>
        </w:rPr>
        <w:t>Yerli Malı Tebliği</w:t>
      </w:r>
      <w:r w:rsidR="007F47CA" w:rsidRPr="00C41683">
        <w:rPr>
          <w:b w:val="0"/>
        </w:rPr>
        <w:t>ni</w:t>
      </w:r>
      <w:r w:rsidR="00E761BE" w:rsidRPr="00C41683">
        <w:rPr>
          <w:b w:val="0"/>
        </w:rPr>
        <w:t>,</w:t>
      </w:r>
    </w:p>
    <w:p w:rsidR="009C1825" w:rsidRDefault="00E833A4" w:rsidP="002E0D87">
      <w:pPr>
        <w:pStyle w:val="Altyaz"/>
        <w:tabs>
          <w:tab w:val="left" w:pos="284"/>
        </w:tabs>
        <w:jc w:val="both"/>
        <w:rPr>
          <w:b w:val="0"/>
        </w:rPr>
      </w:pPr>
      <w:r w:rsidRPr="00C41683">
        <w:rPr>
          <w:b w:val="0"/>
        </w:rPr>
        <w:t>ifade eder.</w:t>
      </w:r>
    </w:p>
    <w:p w:rsidR="00D63964" w:rsidRDefault="00D63964" w:rsidP="002E0D87">
      <w:pPr>
        <w:pStyle w:val="Altyaz"/>
        <w:tabs>
          <w:tab w:val="left" w:pos="284"/>
        </w:tabs>
        <w:jc w:val="both"/>
        <w:rPr>
          <w:b w:val="0"/>
        </w:rPr>
      </w:pPr>
    </w:p>
    <w:p w:rsidR="000F0085" w:rsidRDefault="000F0085" w:rsidP="000F0085">
      <w:pPr>
        <w:pStyle w:val="Altyaz"/>
        <w:tabs>
          <w:tab w:val="left" w:pos="284"/>
          <w:tab w:val="left" w:pos="1080"/>
        </w:tabs>
        <w:jc w:val="both"/>
      </w:pPr>
    </w:p>
    <w:p w:rsidR="009619E7" w:rsidRPr="00C41683" w:rsidRDefault="009619E7" w:rsidP="000F0085">
      <w:pPr>
        <w:pStyle w:val="Altyaz"/>
        <w:tabs>
          <w:tab w:val="left" w:pos="284"/>
          <w:tab w:val="left" w:pos="1080"/>
        </w:tabs>
        <w:jc w:val="both"/>
        <w:rPr>
          <w:bCs w:val="0"/>
        </w:rPr>
      </w:pPr>
    </w:p>
    <w:p w:rsidR="00C41683" w:rsidRPr="00C41683" w:rsidRDefault="006A7732" w:rsidP="006007F6">
      <w:pPr>
        <w:pStyle w:val="Altyaz"/>
        <w:tabs>
          <w:tab w:val="left" w:pos="284"/>
        </w:tabs>
        <w:jc w:val="both"/>
      </w:pPr>
      <w:r w:rsidRPr="00C41683">
        <w:t>TOBB’un görev ve yetkileri</w:t>
      </w:r>
      <w:r w:rsidR="00C41683" w:rsidRPr="00C41683">
        <w:t xml:space="preserve"> </w:t>
      </w:r>
    </w:p>
    <w:p w:rsidR="006007F6" w:rsidRPr="00C41683" w:rsidRDefault="006A7732" w:rsidP="006007F6">
      <w:pPr>
        <w:pStyle w:val="Altyaz"/>
        <w:tabs>
          <w:tab w:val="left" w:pos="284"/>
        </w:tabs>
        <w:jc w:val="both"/>
        <w:rPr>
          <w:b w:val="0"/>
          <w:bCs w:val="0"/>
        </w:rPr>
      </w:pPr>
      <w:r w:rsidRPr="00C41683">
        <w:t xml:space="preserve">MADDE 5- </w:t>
      </w:r>
      <w:r w:rsidRPr="00C41683">
        <w:rPr>
          <w:b w:val="0"/>
        </w:rPr>
        <w:t>(1)</w:t>
      </w:r>
      <w:r w:rsidRPr="00C41683">
        <w:t xml:space="preserve"> </w:t>
      </w:r>
      <w:r w:rsidRPr="00C41683">
        <w:rPr>
          <w:b w:val="0"/>
          <w:bCs w:val="0"/>
        </w:rPr>
        <w:t xml:space="preserve">Yerli Malı Belgelerinin </w:t>
      </w:r>
      <w:r w:rsidRPr="00C41683">
        <w:rPr>
          <w:b w:val="0"/>
        </w:rPr>
        <w:t xml:space="preserve">düzenleme, </w:t>
      </w:r>
      <w:r w:rsidRPr="00C41683">
        <w:rPr>
          <w:b w:val="0"/>
          <w:bCs w:val="0"/>
        </w:rPr>
        <w:t>kayıt ve takibini sağlamak üzere TOBB tarafından bir otomasyon programı oluşturulur. Oda/Borsa bu programı kullanmaya ve bu programa gerekli verilerin girişini yapmaya zorunludur.</w:t>
      </w:r>
    </w:p>
    <w:p w:rsidR="006007F6" w:rsidRPr="00C41683" w:rsidRDefault="006007F6" w:rsidP="006007F6">
      <w:pPr>
        <w:pStyle w:val="Altyaz"/>
        <w:tabs>
          <w:tab w:val="left" w:pos="284"/>
        </w:tabs>
        <w:jc w:val="both"/>
        <w:rPr>
          <w:b w:val="0"/>
          <w:bCs w:val="0"/>
        </w:rPr>
      </w:pPr>
      <w:r w:rsidRPr="00C41683">
        <w:rPr>
          <w:b w:val="0"/>
          <w:bCs w:val="0"/>
        </w:rPr>
        <w:t xml:space="preserve">(2) Yerli Malı Belgelerine ilişkin bilgiler, TOBB tarafından hazırlanan ve web üzerinden erişim sağlanabilen bir veri tabanında tutulur. </w:t>
      </w:r>
    </w:p>
    <w:p w:rsidR="006A7732" w:rsidRPr="00C41683" w:rsidRDefault="006007F6" w:rsidP="006007F6">
      <w:pPr>
        <w:pStyle w:val="Altyaz"/>
        <w:tabs>
          <w:tab w:val="left" w:pos="284"/>
        </w:tabs>
        <w:jc w:val="both"/>
        <w:rPr>
          <w:b w:val="0"/>
          <w:bCs w:val="0"/>
        </w:rPr>
      </w:pPr>
      <w:r w:rsidRPr="00C41683">
        <w:rPr>
          <w:b w:val="0"/>
          <w:bCs w:val="0"/>
        </w:rPr>
        <w:t>(3) Yerli Malı Belgelerine ilişkin bilgiler TOBB tarafından 6 (altı) ayda bir Bakanlığa sunulur.</w:t>
      </w:r>
    </w:p>
    <w:p w:rsidR="00C444A7" w:rsidRPr="00C41683" w:rsidRDefault="0066392B" w:rsidP="00C444A7">
      <w:pPr>
        <w:pStyle w:val="Altyaz"/>
        <w:tabs>
          <w:tab w:val="left" w:pos="284"/>
          <w:tab w:val="left" w:pos="1080"/>
        </w:tabs>
        <w:jc w:val="both"/>
        <w:rPr>
          <w:bCs w:val="0"/>
        </w:rPr>
      </w:pPr>
      <w:r w:rsidRPr="00C41683">
        <w:rPr>
          <w:bCs w:val="0"/>
        </w:rPr>
        <w:t>Oda ve Borsaların görevleri</w:t>
      </w:r>
    </w:p>
    <w:p w:rsidR="00C444A7" w:rsidRPr="00C41683" w:rsidRDefault="00C444A7" w:rsidP="00C444A7">
      <w:pPr>
        <w:pStyle w:val="Altyaz"/>
        <w:tabs>
          <w:tab w:val="left" w:pos="284"/>
          <w:tab w:val="left" w:pos="1080"/>
        </w:tabs>
        <w:jc w:val="both"/>
        <w:rPr>
          <w:b w:val="0"/>
          <w:bCs w:val="0"/>
        </w:rPr>
      </w:pPr>
      <w:r w:rsidRPr="00C41683">
        <w:rPr>
          <w:bCs w:val="0"/>
        </w:rPr>
        <w:t xml:space="preserve">MADDE 6- </w:t>
      </w:r>
      <w:r w:rsidRPr="00C41683">
        <w:rPr>
          <w:b w:val="0"/>
          <w:bCs w:val="0"/>
        </w:rPr>
        <w:t>(1) Yerli Malı Belgeleri, Tebliğ ile bu Uygulama Esaslarında düzenlenen hükümler çerçevesinde Oda/Borsa tarafından verilir.</w:t>
      </w:r>
    </w:p>
    <w:p w:rsidR="00C444A7" w:rsidRPr="00C41683" w:rsidRDefault="00C444A7" w:rsidP="00C444A7">
      <w:pPr>
        <w:pStyle w:val="Altyaz"/>
        <w:tabs>
          <w:tab w:val="left" w:pos="284"/>
          <w:tab w:val="left" w:pos="1080"/>
        </w:tabs>
        <w:jc w:val="both"/>
        <w:rPr>
          <w:b w:val="0"/>
        </w:rPr>
      </w:pPr>
      <w:r w:rsidRPr="00C41683">
        <w:rPr>
          <w:b w:val="0"/>
          <w:bCs w:val="0"/>
        </w:rPr>
        <w:t xml:space="preserve">(2) Oda/Borsalar, düzenledikleri Yerli Malı Belgesi ile başvuru dilekçesi ekinde yer alan belgeleri taramak suretiyle otomasyon programında muhafaza edebilirler. </w:t>
      </w:r>
      <w:r w:rsidRPr="00C41683">
        <w:rPr>
          <w:b w:val="0"/>
        </w:rPr>
        <w:t>Ancak söz konusu belgelerin ilgili mevzuatta belirlenen belge saklama süresi boyunca ayrıca dosyada muhafaza edilmesi de zorunludur.</w:t>
      </w:r>
    </w:p>
    <w:p w:rsidR="00F64F32" w:rsidRPr="00C41683" w:rsidRDefault="00F64F32" w:rsidP="00F64F32">
      <w:pPr>
        <w:jc w:val="both"/>
        <w:rPr>
          <w:rFonts w:eastAsiaTheme="minorHAnsi"/>
          <w:b/>
          <w:lang w:eastAsia="en-US"/>
        </w:rPr>
      </w:pPr>
      <w:r w:rsidRPr="00C41683">
        <w:rPr>
          <w:rFonts w:eastAsiaTheme="minorHAnsi"/>
          <w:b/>
          <w:lang w:eastAsia="en-US"/>
        </w:rPr>
        <w:t xml:space="preserve">Serbest </w:t>
      </w:r>
      <w:r w:rsidR="00923EF8">
        <w:rPr>
          <w:rFonts w:eastAsiaTheme="minorHAnsi"/>
          <w:b/>
          <w:lang w:eastAsia="en-US"/>
        </w:rPr>
        <w:t>m</w:t>
      </w:r>
      <w:r w:rsidRPr="00C41683">
        <w:rPr>
          <w:rFonts w:eastAsiaTheme="minorHAnsi"/>
          <w:b/>
          <w:lang w:eastAsia="en-US"/>
        </w:rPr>
        <w:t xml:space="preserve">uhasebeci, </w:t>
      </w:r>
      <w:r w:rsidR="00923EF8">
        <w:rPr>
          <w:rFonts w:eastAsiaTheme="minorHAnsi"/>
          <w:b/>
          <w:lang w:eastAsia="en-US"/>
        </w:rPr>
        <w:t>s</w:t>
      </w:r>
      <w:r w:rsidRPr="00C41683">
        <w:rPr>
          <w:rFonts w:eastAsiaTheme="minorHAnsi"/>
          <w:b/>
          <w:lang w:eastAsia="en-US"/>
        </w:rPr>
        <w:t xml:space="preserve">erbest </w:t>
      </w:r>
      <w:r w:rsidR="00923EF8">
        <w:rPr>
          <w:rFonts w:eastAsiaTheme="minorHAnsi"/>
          <w:b/>
          <w:lang w:eastAsia="en-US"/>
        </w:rPr>
        <w:t>m</w:t>
      </w:r>
      <w:r w:rsidRPr="00C41683">
        <w:rPr>
          <w:rFonts w:eastAsiaTheme="minorHAnsi"/>
          <w:b/>
          <w:lang w:eastAsia="en-US"/>
        </w:rPr>
        <w:t xml:space="preserve">uhasebeci </w:t>
      </w:r>
      <w:r w:rsidR="00923EF8">
        <w:rPr>
          <w:rFonts w:eastAsiaTheme="minorHAnsi"/>
          <w:b/>
          <w:lang w:eastAsia="en-US"/>
        </w:rPr>
        <w:t>m</w:t>
      </w:r>
      <w:r w:rsidRPr="00C41683">
        <w:rPr>
          <w:rFonts w:eastAsiaTheme="minorHAnsi"/>
          <w:b/>
          <w:lang w:eastAsia="en-US"/>
        </w:rPr>
        <w:t xml:space="preserve">ali </w:t>
      </w:r>
      <w:r w:rsidR="00923EF8">
        <w:rPr>
          <w:rFonts w:eastAsiaTheme="minorHAnsi"/>
          <w:b/>
          <w:lang w:eastAsia="en-US"/>
        </w:rPr>
        <w:t>m</w:t>
      </w:r>
      <w:r w:rsidRPr="00C41683">
        <w:rPr>
          <w:rFonts w:eastAsiaTheme="minorHAnsi"/>
          <w:b/>
          <w:lang w:eastAsia="en-US"/>
        </w:rPr>
        <w:t xml:space="preserve">üşavir ya da </w:t>
      </w:r>
      <w:r w:rsidR="00923EF8">
        <w:rPr>
          <w:rFonts w:eastAsiaTheme="minorHAnsi"/>
          <w:b/>
          <w:lang w:eastAsia="en-US"/>
        </w:rPr>
        <w:t>y</w:t>
      </w:r>
      <w:r w:rsidRPr="00C41683">
        <w:rPr>
          <w:rFonts w:eastAsiaTheme="minorHAnsi"/>
          <w:b/>
          <w:lang w:eastAsia="en-US"/>
        </w:rPr>
        <w:t xml:space="preserve">eminli </w:t>
      </w:r>
      <w:r w:rsidR="00923EF8">
        <w:rPr>
          <w:rFonts w:eastAsiaTheme="minorHAnsi"/>
          <w:b/>
          <w:lang w:eastAsia="en-US"/>
        </w:rPr>
        <w:t>m</w:t>
      </w:r>
      <w:r w:rsidRPr="00C41683">
        <w:rPr>
          <w:rFonts w:eastAsiaTheme="minorHAnsi"/>
          <w:b/>
          <w:lang w:eastAsia="en-US"/>
        </w:rPr>
        <w:t xml:space="preserve">ali </w:t>
      </w:r>
      <w:r w:rsidR="00923EF8">
        <w:rPr>
          <w:rFonts w:eastAsiaTheme="minorHAnsi"/>
          <w:b/>
          <w:lang w:eastAsia="en-US"/>
        </w:rPr>
        <w:t>m</w:t>
      </w:r>
      <w:r w:rsidRPr="00C41683">
        <w:rPr>
          <w:rFonts w:eastAsiaTheme="minorHAnsi"/>
          <w:b/>
          <w:lang w:eastAsia="en-US"/>
        </w:rPr>
        <w:t>üşavirin belirlenmesi ve görevi</w:t>
      </w:r>
    </w:p>
    <w:p w:rsidR="00F64F32" w:rsidRPr="00C41683" w:rsidRDefault="00F64F32" w:rsidP="00F64F32">
      <w:pPr>
        <w:jc w:val="both"/>
        <w:rPr>
          <w:rFonts w:eastAsiaTheme="minorHAnsi"/>
          <w:lang w:eastAsia="en-US"/>
        </w:rPr>
      </w:pPr>
      <w:r w:rsidRPr="00C41683">
        <w:rPr>
          <w:rFonts w:eastAsiaTheme="minorHAnsi"/>
          <w:b/>
          <w:lang w:eastAsia="en-US"/>
        </w:rPr>
        <w:t>MADDE 7</w:t>
      </w:r>
      <w:r w:rsidRPr="00C41683">
        <w:rPr>
          <w:rFonts w:eastAsiaTheme="minorHAnsi"/>
          <w:lang w:eastAsia="en-US"/>
        </w:rPr>
        <w:t xml:space="preserve">- (1) Üretici, serbest muhasebeci, serbest muhasebeci mali müşavir ya da yeminli mali müşavirler arasından muhasebecisini/müşavirini belirler.  </w:t>
      </w:r>
    </w:p>
    <w:p w:rsidR="00CE1230" w:rsidRPr="00C41683" w:rsidRDefault="00F64F32" w:rsidP="00F64F32">
      <w:pPr>
        <w:jc w:val="both"/>
        <w:rPr>
          <w:rFonts w:eastAsiaTheme="minorHAnsi"/>
          <w:lang w:eastAsia="en-US"/>
        </w:rPr>
      </w:pPr>
      <w:r w:rsidRPr="00C41683">
        <w:rPr>
          <w:rFonts w:eastAsiaTheme="minorHAnsi"/>
          <w:lang w:eastAsia="en-US"/>
        </w:rPr>
        <w:t>(2) Serbest muhasebeci, serbest muhasebeci mali müşavir ya da yeminli mali müşavir Yerli Katkı Oranı Hesabı’nın mali yönden incelemesini yapar</w:t>
      </w:r>
      <w:r w:rsidR="00723B66" w:rsidRPr="00C41683">
        <w:rPr>
          <w:rFonts w:eastAsiaTheme="minorHAnsi"/>
          <w:lang w:eastAsia="en-US"/>
        </w:rPr>
        <w:t xml:space="preserve">ak </w:t>
      </w:r>
      <w:r w:rsidR="00C00535">
        <w:rPr>
          <w:rFonts w:eastAsiaTheme="minorHAnsi"/>
          <w:lang w:eastAsia="en-US"/>
        </w:rPr>
        <w:t xml:space="preserve">resmi kayıtlara uygunluğunu </w:t>
      </w:r>
      <w:r w:rsidR="00723B66" w:rsidRPr="00C41683">
        <w:rPr>
          <w:rFonts w:eastAsiaTheme="minorHAnsi"/>
          <w:lang w:eastAsia="en-US"/>
        </w:rPr>
        <w:t>onaylar</w:t>
      </w:r>
      <w:r w:rsidRPr="00C41683">
        <w:rPr>
          <w:rFonts w:eastAsiaTheme="minorHAnsi"/>
          <w:lang w:eastAsia="en-US"/>
        </w:rPr>
        <w:t xml:space="preserve">. Bu inceleme sırasında </w:t>
      </w:r>
      <w:r w:rsidR="006A40A5" w:rsidRPr="00DA250D">
        <w:rPr>
          <w:bCs/>
        </w:rPr>
        <w:t xml:space="preserve">ürünün </w:t>
      </w:r>
      <w:r w:rsidR="00CB4253" w:rsidRPr="00DA250D">
        <w:t xml:space="preserve">üretiminde </w:t>
      </w:r>
      <w:r w:rsidR="0075566E" w:rsidRPr="00DA250D">
        <w:rPr>
          <w:bCs/>
        </w:rPr>
        <w:t xml:space="preserve">kullanılan </w:t>
      </w:r>
      <w:r w:rsidR="005D583D" w:rsidRPr="00DA250D">
        <w:rPr>
          <w:bCs/>
        </w:rPr>
        <w:t xml:space="preserve">ithal </w:t>
      </w:r>
      <w:r w:rsidR="007F5B29" w:rsidRPr="00DA250D">
        <w:rPr>
          <w:bCs/>
        </w:rPr>
        <w:t>ve</w:t>
      </w:r>
      <w:r w:rsidR="005D583D" w:rsidRPr="00DA250D">
        <w:rPr>
          <w:bCs/>
        </w:rPr>
        <w:t xml:space="preserve"> yerli girdiler</w:t>
      </w:r>
      <w:r w:rsidR="00CB4253" w:rsidRPr="00DA250D">
        <w:rPr>
          <w:bCs/>
        </w:rPr>
        <w:t>;</w:t>
      </w:r>
      <w:r w:rsidR="005D583D" w:rsidRPr="00DA250D">
        <w:rPr>
          <w:bCs/>
        </w:rPr>
        <w:t xml:space="preserve"> </w:t>
      </w:r>
      <w:r w:rsidR="006A40A5" w:rsidRPr="00C41683">
        <w:rPr>
          <w:bCs/>
        </w:rPr>
        <w:t>defter kayıtları, faturalar, SGK bildirgeleri, gümrük giriş beyannameleri ve benzeri</w:t>
      </w:r>
      <w:r w:rsidR="003D4098" w:rsidRPr="00C41683">
        <w:rPr>
          <w:bCs/>
        </w:rPr>
        <w:t xml:space="preserve"> </w:t>
      </w:r>
      <w:r w:rsidR="00BB612F" w:rsidRPr="00C41683">
        <w:rPr>
          <w:bCs/>
        </w:rPr>
        <w:t>belgeler</w:t>
      </w:r>
      <w:r w:rsidR="00BB612F">
        <w:rPr>
          <w:bCs/>
        </w:rPr>
        <w:t xml:space="preserve"> </w:t>
      </w:r>
      <w:r w:rsidR="00CC1CF1">
        <w:rPr>
          <w:bCs/>
        </w:rPr>
        <w:t>göz önünde bulundur</w:t>
      </w:r>
      <w:r w:rsidR="00BC5DE7">
        <w:rPr>
          <w:bCs/>
        </w:rPr>
        <w:t>ul</w:t>
      </w:r>
      <w:r w:rsidR="007F5B29">
        <w:rPr>
          <w:bCs/>
        </w:rPr>
        <w:t xml:space="preserve">arak </w:t>
      </w:r>
      <w:r w:rsidR="00CB4253">
        <w:rPr>
          <w:bCs/>
        </w:rPr>
        <w:t xml:space="preserve">tespit </w:t>
      </w:r>
      <w:r w:rsidR="00B813EB">
        <w:rPr>
          <w:bCs/>
        </w:rPr>
        <w:t>ed</w:t>
      </w:r>
      <w:r w:rsidR="00BC5DE7">
        <w:rPr>
          <w:bCs/>
        </w:rPr>
        <w:t>ili</w:t>
      </w:r>
      <w:r w:rsidR="00B813EB">
        <w:rPr>
          <w:bCs/>
        </w:rPr>
        <w:t>r</w:t>
      </w:r>
      <w:r w:rsidR="007F5B29">
        <w:rPr>
          <w:bCs/>
        </w:rPr>
        <w:t>.</w:t>
      </w:r>
    </w:p>
    <w:p w:rsidR="002F03A4" w:rsidRPr="00C41683" w:rsidRDefault="002F03A4" w:rsidP="002F03A4">
      <w:pPr>
        <w:jc w:val="both"/>
        <w:rPr>
          <w:rFonts w:eastAsiaTheme="minorHAnsi"/>
          <w:b/>
          <w:lang w:eastAsia="en-US"/>
        </w:rPr>
      </w:pPr>
      <w:r w:rsidRPr="00C41683">
        <w:rPr>
          <w:rFonts w:eastAsiaTheme="minorHAnsi"/>
          <w:b/>
          <w:lang w:eastAsia="en-US"/>
        </w:rPr>
        <w:t>Eksperin belirlenmesi ve görevi</w:t>
      </w:r>
    </w:p>
    <w:p w:rsidR="00F748CE" w:rsidRPr="00C41683" w:rsidRDefault="00EB2D53" w:rsidP="002F03A4">
      <w:pPr>
        <w:jc w:val="both"/>
        <w:rPr>
          <w:rFonts w:eastAsiaTheme="minorHAnsi"/>
          <w:lang w:eastAsia="en-US"/>
        </w:rPr>
      </w:pPr>
      <w:r w:rsidRPr="00C41683">
        <w:rPr>
          <w:rFonts w:eastAsiaTheme="minorHAnsi"/>
          <w:b/>
          <w:lang w:eastAsia="en-US"/>
        </w:rPr>
        <w:t xml:space="preserve">MADDE </w:t>
      </w:r>
      <w:r w:rsidR="00F64F32" w:rsidRPr="00C41683">
        <w:rPr>
          <w:rFonts w:eastAsiaTheme="minorHAnsi"/>
          <w:b/>
          <w:lang w:eastAsia="en-US"/>
        </w:rPr>
        <w:t>8</w:t>
      </w:r>
      <w:r w:rsidRPr="00C41683">
        <w:rPr>
          <w:rFonts w:eastAsiaTheme="minorHAnsi"/>
          <w:lang w:eastAsia="en-US"/>
        </w:rPr>
        <w:t>- (1) Eksper</w:t>
      </w:r>
      <w:r w:rsidR="002F03A4" w:rsidRPr="00C41683">
        <w:rPr>
          <w:rFonts w:eastAsiaTheme="minorHAnsi"/>
          <w:lang w:eastAsia="en-US"/>
        </w:rPr>
        <w:t xml:space="preserve">, </w:t>
      </w:r>
      <w:r w:rsidR="00A1460F" w:rsidRPr="00C41683">
        <w:rPr>
          <w:rFonts w:eastAsiaTheme="minorHAnsi"/>
          <w:lang w:eastAsia="en-US"/>
        </w:rPr>
        <w:t xml:space="preserve">üretici tarafından </w:t>
      </w:r>
      <w:r w:rsidRPr="00C41683">
        <w:rPr>
          <w:rFonts w:eastAsiaTheme="minorHAnsi"/>
          <w:lang w:eastAsia="en-US"/>
        </w:rPr>
        <w:t xml:space="preserve">üniversitelerin ilgili bölümlerinden konularında uzman kişiler arasından </w:t>
      </w:r>
      <w:r w:rsidR="0029338B">
        <w:rPr>
          <w:rFonts w:eastAsiaTheme="minorHAnsi"/>
          <w:lang w:eastAsia="en-US"/>
        </w:rPr>
        <w:t xml:space="preserve">belirlenir </w:t>
      </w:r>
      <w:r w:rsidRPr="00C41683">
        <w:rPr>
          <w:rFonts w:eastAsiaTheme="minorHAnsi"/>
          <w:lang w:eastAsia="en-US"/>
        </w:rPr>
        <w:t xml:space="preserve">veya </w:t>
      </w:r>
      <w:r w:rsidR="008F300E">
        <w:rPr>
          <w:rFonts w:eastAsiaTheme="minorHAnsi"/>
          <w:lang w:eastAsia="en-US"/>
        </w:rPr>
        <w:t>üyesi olduğu O</w:t>
      </w:r>
      <w:r w:rsidR="005F16A8">
        <w:rPr>
          <w:rFonts w:eastAsiaTheme="minorHAnsi"/>
          <w:lang w:eastAsia="en-US"/>
        </w:rPr>
        <w:t>da</w:t>
      </w:r>
      <w:r w:rsidR="008F300E">
        <w:rPr>
          <w:rFonts w:eastAsiaTheme="minorHAnsi"/>
          <w:lang w:eastAsia="en-US"/>
        </w:rPr>
        <w:t>/B</w:t>
      </w:r>
      <w:r w:rsidR="00815791">
        <w:rPr>
          <w:rFonts w:eastAsiaTheme="minorHAnsi"/>
          <w:lang w:eastAsia="en-US"/>
        </w:rPr>
        <w:t>orsa</w:t>
      </w:r>
      <w:r w:rsidR="005F16A8">
        <w:rPr>
          <w:rFonts w:eastAsiaTheme="minorHAnsi"/>
          <w:lang w:eastAsia="en-US"/>
        </w:rPr>
        <w:t xml:space="preserve">dan </w:t>
      </w:r>
      <w:r w:rsidR="0029338B">
        <w:rPr>
          <w:rFonts w:eastAsiaTheme="minorHAnsi"/>
          <w:lang w:eastAsia="en-US"/>
        </w:rPr>
        <w:t>talep edilir</w:t>
      </w:r>
      <w:r w:rsidR="00F748CE" w:rsidRPr="00C41683">
        <w:rPr>
          <w:rFonts w:eastAsiaTheme="minorHAnsi"/>
          <w:lang w:eastAsia="en-US"/>
        </w:rPr>
        <w:t>.</w:t>
      </w:r>
      <w:r w:rsidR="002F03A4" w:rsidRPr="00C41683">
        <w:rPr>
          <w:rFonts w:eastAsiaTheme="minorHAnsi"/>
          <w:lang w:eastAsia="en-US"/>
        </w:rPr>
        <w:t xml:space="preserve"> </w:t>
      </w:r>
    </w:p>
    <w:p w:rsidR="00BC5DE7" w:rsidRDefault="002F03A4" w:rsidP="00BC5DE7">
      <w:pPr>
        <w:jc w:val="both"/>
        <w:rPr>
          <w:bCs/>
        </w:rPr>
      </w:pPr>
      <w:r w:rsidRPr="00C41683">
        <w:rPr>
          <w:rFonts w:eastAsiaTheme="minorHAnsi"/>
          <w:lang w:eastAsia="en-US"/>
        </w:rPr>
        <w:t>(2) Eksper</w:t>
      </w:r>
      <w:r w:rsidR="009E0BB7" w:rsidRPr="00C41683">
        <w:rPr>
          <w:rFonts w:eastAsiaTheme="minorHAnsi"/>
          <w:lang w:eastAsia="en-US"/>
        </w:rPr>
        <w:t>,</w:t>
      </w:r>
      <w:r w:rsidRPr="00C41683">
        <w:rPr>
          <w:rFonts w:eastAsiaTheme="minorHAnsi"/>
          <w:lang w:eastAsia="en-US"/>
        </w:rPr>
        <w:t xml:space="preserve"> </w:t>
      </w:r>
      <w:r w:rsidR="00CD2E79" w:rsidRPr="00C41683">
        <w:rPr>
          <w:rFonts w:eastAsiaTheme="minorHAnsi"/>
          <w:lang w:eastAsia="en-US"/>
        </w:rPr>
        <w:t xml:space="preserve">Yerli Katkı Oranı Hesabı’nın </w:t>
      </w:r>
      <w:r w:rsidRPr="00C41683">
        <w:rPr>
          <w:rFonts w:eastAsiaTheme="minorHAnsi"/>
          <w:lang w:eastAsia="en-US"/>
        </w:rPr>
        <w:t>teknik yönden incelemesini yapar</w:t>
      </w:r>
      <w:r w:rsidR="003038C0" w:rsidRPr="00C41683">
        <w:rPr>
          <w:rFonts w:eastAsiaTheme="minorHAnsi"/>
          <w:lang w:eastAsia="en-US"/>
        </w:rPr>
        <w:t xml:space="preserve">ak </w:t>
      </w:r>
      <w:r w:rsidR="00C00535">
        <w:rPr>
          <w:bCs/>
        </w:rPr>
        <w:t>hesaplamanın doğruluğunu onaylar.</w:t>
      </w:r>
      <w:r w:rsidRPr="00C41683">
        <w:rPr>
          <w:rFonts w:eastAsiaTheme="minorHAnsi"/>
          <w:lang w:eastAsia="en-US"/>
        </w:rPr>
        <w:t xml:space="preserve"> </w:t>
      </w:r>
      <w:r w:rsidR="00723B66" w:rsidRPr="00C41683">
        <w:rPr>
          <w:rFonts w:eastAsiaTheme="minorHAnsi"/>
          <w:lang w:eastAsia="en-US"/>
        </w:rPr>
        <w:t xml:space="preserve">Bu inceleme sırasında </w:t>
      </w:r>
      <w:r w:rsidR="00C00535" w:rsidRPr="00DA250D">
        <w:rPr>
          <w:bCs/>
        </w:rPr>
        <w:t xml:space="preserve">ürünün </w:t>
      </w:r>
      <w:r w:rsidR="00C00535" w:rsidRPr="00DA250D">
        <w:t xml:space="preserve">üretiminde </w:t>
      </w:r>
      <w:r w:rsidR="00C00535" w:rsidRPr="00DA250D">
        <w:rPr>
          <w:bCs/>
        </w:rPr>
        <w:t xml:space="preserve">kullanılan </w:t>
      </w:r>
      <w:r w:rsidR="00C00535">
        <w:rPr>
          <w:bCs/>
        </w:rPr>
        <w:t xml:space="preserve">girdiler </w:t>
      </w:r>
      <w:r w:rsidR="003718A6" w:rsidRPr="00157CD5">
        <w:rPr>
          <w:rFonts w:eastAsiaTheme="minorHAnsi"/>
          <w:lang w:eastAsia="en-US"/>
        </w:rPr>
        <w:t xml:space="preserve">üretim teknolojisi ve prosesi </w:t>
      </w:r>
      <w:r w:rsidR="00CC1CF1" w:rsidRPr="00157CD5">
        <w:rPr>
          <w:rFonts w:eastAsiaTheme="minorHAnsi"/>
          <w:lang w:eastAsia="en-US"/>
        </w:rPr>
        <w:t xml:space="preserve">göz önünde </w:t>
      </w:r>
      <w:r w:rsidR="003718A6" w:rsidRPr="00157CD5">
        <w:rPr>
          <w:bCs/>
        </w:rPr>
        <w:t xml:space="preserve">bulundurularak </w:t>
      </w:r>
      <w:r w:rsidR="00C00535" w:rsidRPr="00157CD5">
        <w:rPr>
          <w:bCs/>
        </w:rPr>
        <w:t>kontrol</w:t>
      </w:r>
      <w:r w:rsidR="003718A6" w:rsidRPr="00157CD5">
        <w:rPr>
          <w:bCs/>
        </w:rPr>
        <w:t xml:space="preserve"> edilir. </w:t>
      </w:r>
    </w:p>
    <w:p w:rsidR="00FB3C01" w:rsidRPr="00CE7A7F" w:rsidRDefault="003C61BE" w:rsidP="00CE7A7F">
      <w:pPr>
        <w:jc w:val="both"/>
        <w:rPr>
          <w:bCs/>
        </w:rPr>
      </w:pPr>
      <w:r>
        <w:rPr>
          <w:bCs/>
        </w:rPr>
        <w:t>(3) Teknik yönden inceleme</w:t>
      </w:r>
      <w:r w:rsidR="004B31E2">
        <w:rPr>
          <w:bCs/>
        </w:rPr>
        <w:t xml:space="preserve"> için gerekli bilgi ve belgeler</w:t>
      </w:r>
      <w:r>
        <w:rPr>
          <w:bCs/>
        </w:rPr>
        <w:t xml:space="preserve"> üretici tarafından </w:t>
      </w:r>
      <w:r w:rsidR="006F47DE">
        <w:rPr>
          <w:bCs/>
        </w:rPr>
        <w:t>temin edilir</w:t>
      </w:r>
      <w:r>
        <w:rPr>
          <w:bCs/>
        </w:rPr>
        <w:t>.</w:t>
      </w:r>
    </w:p>
    <w:p w:rsidR="00CE7A7F" w:rsidRDefault="00CE7A7F" w:rsidP="00B25E19">
      <w:pPr>
        <w:pStyle w:val="Altyaz"/>
        <w:tabs>
          <w:tab w:val="left" w:pos="284"/>
          <w:tab w:val="left" w:pos="1080"/>
        </w:tabs>
        <w:jc w:val="both"/>
      </w:pPr>
    </w:p>
    <w:p w:rsidR="00CE7A7F" w:rsidRDefault="00CE7A7F" w:rsidP="00B25E19">
      <w:pPr>
        <w:pStyle w:val="Altyaz"/>
        <w:tabs>
          <w:tab w:val="left" w:pos="284"/>
          <w:tab w:val="left" w:pos="1080"/>
        </w:tabs>
        <w:jc w:val="both"/>
      </w:pPr>
    </w:p>
    <w:p w:rsidR="00B25E19" w:rsidRPr="00C41683" w:rsidRDefault="00B25E19" w:rsidP="00B25E19">
      <w:pPr>
        <w:pStyle w:val="Altyaz"/>
        <w:tabs>
          <w:tab w:val="left" w:pos="284"/>
          <w:tab w:val="left" w:pos="1080"/>
        </w:tabs>
        <w:jc w:val="both"/>
      </w:pPr>
      <w:r w:rsidRPr="00C41683">
        <w:lastRenderedPageBreak/>
        <w:t>Yerli Malı Belgesi</w:t>
      </w:r>
    </w:p>
    <w:p w:rsidR="00B25E19" w:rsidRPr="00C41683" w:rsidRDefault="009A45DE" w:rsidP="00B25E19">
      <w:pPr>
        <w:jc w:val="both"/>
      </w:pPr>
      <w:r>
        <w:rPr>
          <w:b/>
        </w:rPr>
        <w:t>MADDE 9</w:t>
      </w:r>
      <w:r w:rsidR="00B25E19" w:rsidRPr="00C41683">
        <w:rPr>
          <w:b/>
        </w:rPr>
        <w:t xml:space="preserve">- </w:t>
      </w:r>
      <w:r w:rsidR="00B25E19" w:rsidRPr="00C41683">
        <w:t>(1) Sanayi ürünlerinin yerli malı kabul edilebilmesi için;</w:t>
      </w:r>
    </w:p>
    <w:p w:rsidR="00B25E19" w:rsidRPr="00C41683" w:rsidRDefault="00B25E19" w:rsidP="00B25E19">
      <w:pPr>
        <w:pStyle w:val="ListeParagraf"/>
        <w:numPr>
          <w:ilvl w:val="0"/>
          <w:numId w:val="7"/>
        </w:numPr>
        <w:ind w:left="0" w:firstLine="709"/>
        <w:jc w:val="both"/>
      </w:pPr>
      <w:r w:rsidRPr="00C41683">
        <w:t>Bakanlık tarafından düzenlenen Sanayi Sicil Belgesine sahip sanayi işletmeleri tarafından üretilmesi ve Sanayi Sicil Belgesindeki  “Üretim Konusu” içeriğinde yer alması,</w:t>
      </w:r>
    </w:p>
    <w:p w:rsidR="00B25E19" w:rsidRPr="00C41683" w:rsidRDefault="00B25E19" w:rsidP="00B25E19">
      <w:pPr>
        <w:pStyle w:val="ListeParagraf"/>
        <w:numPr>
          <w:ilvl w:val="0"/>
          <w:numId w:val="7"/>
        </w:numPr>
        <w:ind w:left="0" w:firstLine="709"/>
        <w:jc w:val="both"/>
      </w:pPr>
      <w:r w:rsidRPr="00C41683">
        <w:t>Tamamen Türkiye’de üretilen veya elde edilen ürünler ile üretim sürecinin önemli aşamalarının ve ekonomik yönden gerekli görülen en son esaslı işçilik ve eylemin Türkiye’de yapılmış olması,</w:t>
      </w:r>
    </w:p>
    <w:p w:rsidR="00B25E19" w:rsidRPr="00C41683" w:rsidRDefault="00B25E19" w:rsidP="00B25E19">
      <w:pPr>
        <w:pStyle w:val="ListeParagraf"/>
        <w:numPr>
          <w:ilvl w:val="0"/>
          <w:numId w:val="7"/>
        </w:numPr>
        <w:ind w:left="0" w:firstLine="709"/>
        <w:jc w:val="both"/>
      </w:pPr>
      <w:r w:rsidRPr="00C41683">
        <w:t>Ürünün yerli katkı oranının en az %51 olması şartları aranır.</w:t>
      </w:r>
    </w:p>
    <w:p w:rsidR="00B25E19" w:rsidRPr="00C41683" w:rsidRDefault="00B25E19" w:rsidP="00B25E19">
      <w:pPr>
        <w:autoSpaceDE w:val="0"/>
        <w:autoSpaceDN w:val="0"/>
        <w:adjustRightInd w:val="0"/>
        <w:jc w:val="both"/>
      </w:pPr>
      <w:r w:rsidRPr="00C41683">
        <w:t>Bu üç şartın bulunması halinde “Yerli Malı Belgesi”,</w:t>
      </w:r>
      <w:r w:rsidR="004E16F7">
        <w:t xml:space="preserve"> üreticinin Kapasite Raporunu düze</w:t>
      </w:r>
      <w:r w:rsidR="00AB2468">
        <w:t>nleyen Oda tarafından düzenlenir</w:t>
      </w:r>
      <w:r w:rsidRPr="00C41683">
        <w:t>.</w:t>
      </w:r>
    </w:p>
    <w:p w:rsidR="00B25E19" w:rsidRPr="00C41683" w:rsidRDefault="00873522" w:rsidP="0043380E">
      <w:pPr>
        <w:jc w:val="both"/>
      </w:pPr>
      <w:r>
        <w:tab/>
      </w:r>
      <w:r w:rsidR="00B25E19" w:rsidRPr="00C41683">
        <w:t xml:space="preserve">(2) Gıda ve tarımsal ürünlerin </w:t>
      </w:r>
      <w:r w:rsidR="00EB4478" w:rsidRPr="00C41683">
        <w:t>y</w:t>
      </w:r>
      <w:r w:rsidR="00B25E19" w:rsidRPr="00C41683">
        <w:t xml:space="preserve">erli </w:t>
      </w:r>
      <w:r w:rsidR="00EB4478" w:rsidRPr="00C41683">
        <w:t>m</w:t>
      </w:r>
      <w:r w:rsidR="00B25E19" w:rsidRPr="00C41683">
        <w:t>alı olarak kabul edilebilmesi için;</w:t>
      </w:r>
    </w:p>
    <w:p w:rsidR="00B25E19" w:rsidRPr="00C41683" w:rsidRDefault="00B25E19" w:rsidP="00B25E19">
      <w:pPr>
        <w:pStyle w:val="ListeParagraf"/>
        <w:numPr>
          <w:ilvl w:val="0"/>
          <w:numId w:val="8"/>
        </w:numPr>
        <w:ind w:left="0" w:firstLine="709"/>
        <w:jc w:val="both"/>
      </w:pPr>
      <w:r w:rsidRPr="00C41683">
        <w:t>Gıda, Tarım ve Hayvancılık Bakanlığınca düzenlenen İşletme Kayıt veya Onay Belgesine sahip işletmeciler tarafından üretilmesi,</w:t>
      </w:r>
    </w:p>
    <w:p w:rsidR="00B25E19" w:rsidRPr="00C41683" w:rsidRDefault="00B25E19" w:rsidP="00B25E19">
      <w:pPr>
        <w:pStyle w:val="ListeParagraf"/>
        <w:numPr>
          <w:ilvl w:val="0"/>
          <w:numId w:val="8"/>
        </w:numPr>
        <w:ind w:left="0" w:firstLine="709"/>
        <w:jc w:val="both"/>
      </w:pPr>
      <w:r w:rsidRPr="00C41683">
        <w:t>Tamamen Türkiye’de üretilen/yetiştirilen veya elde edilen ürünler ile üretim sürecinin önemli aşamalarının ve ekonomik yönden gerekli görülen en son esaslı işçilik ve eylemin Türkiye’de yapılmış olması,</w:t>
      </w:r>
    </w:p>
    <w:p w:rsidR="00B25E19" w:rsidRPr="00C41683" w:rsidRDefault="00B25E19" w:rsidP="00B25E19">
      <w:pPr>
        <w:pStyle w:val="ListeParagraf"/>
        <w:numPr>
          <w:ilvl w:val="0"/>
          <w:numId w:val="8"/>
        </w:numPr>
        <w:ind w:left="0" w:firstLine="709"/>
        <w:jc w:val="both"/>
      </w:pPr>
      <w:r w:rsidRPr="00C41683">
        <w:t>Tarım ürünleri için Çiftçi Kayıt Sistemi Belgesi veya Gıda, Tarım ve Hayvancılık Bakanlığının ilgili Kayıt Belgesine (Örtüaltı Kayıt Sistemi ve benzeri) sahip firmalar tarafından üretilmesi şartları aranır.</w:t>
      </w:r>
    </w:p>
    <w:p w:rsidR="00B25E19" w:rsidRPr="00C41683" w:rsidRDefault="00FB3C01" w:rsidP="00B25E19">
      <w:pPr>
        <w:autoSpaceDE w:val="0"/>
        <w:autoSpaceDN w:val="0"/>
        <w:adjustRightInd w:val="0"/>
        <w:jc w:val="both"/>
      </w:pPr>
      <w:r>
        <w:tab/>
      </w:r>
      <w:r w:rsidR="00B25E19" w:rsidRPr="00C41683">
        <w:t>Bu şartların bulunması halinde “Yerli Malı Belgesi”,</w:t>
      </w:r>
      <w:r w:rsidR="004E16F7">
        <w:t xml:space="preserve"> </w:t>
      </w:r>
      <w:r w:rsidR="004E16F7" w:rsidRPr="004E16F7">
        <w:t>üreticini</w:t>
      </w:r>
      <w:r w:rsidR="004E16F7">
        <w:t xml:space="preserve">n </w:t>
      </w:r>
      <w:r w:rsidR="00EC4612">
        <w:t>üye</w:t>
      </w:r>
      <w:r w:rsidR="00815791">
        <w:t>si</w:t>
      </w:r>
      <w:r w:rsidR="00EC4612">
        <w:t xml:space="preserve"> olduğu Oda</w:t>
      </w:r>
      <w:r w:rsidR="009245B0">
        <w:t>/</w:t>
      </w:r>
      <w:r w:rsidR="005F4173">
        <w:t>Borsa</w:t>
      </w:r>
      <w:r w:rsidR="00AB2468">
        <w:t xml:space="preserve"> tarafından düzenlenir</w:t>
      </w:r>
      <w:r w:rsidR="004E16F7" w:rsidRPr="004E16F7">
        <w:t>.</w:t>
      </w:r>
      <w:r w:rsidR="00B25E19" w:rsidRPr="00C41683">
        <w:t xml:space="preserve"> </w:t>
      </w:r>
    </w:p>
    <w:p w:rsidR="00D06F07" w:rsidRPr="00C41683" w:rsidRDefault="00873522" w:rsidP="00B25E19">
      <w:pPr>
        <w:autoSpaceDE w:val="0"/>
        <w:autoSpaceDN w:val="0"/>
        <w:adjustRightInd w:val="0"/>
        <w:jc w:val="both"/>
      </w:pPr>
      <w:r>
        <w:rPr>
          <w:rFonts w:eastAsiaTheme="minorHAnsi"/>
          <w:lang w:eastAsia="en-US"/>
        </w:rPr>
        <w:tab/>
      </w:r>
      <w:r w:rsidR="00B25E19" w:rsidRPr="00C41683">
        <w:rPr>
          <w:rFonts w:eastAsiaTheme="minorHAnsi"/>
          <w:lang w:eastAsia="en-US"/>
        </w:rPr>
        <w:t xml:space="preserve"> (3) </w:t>
      </w:r>
      <w:r w:rsidR="00B25E19" w:rsidRPr="00C41683">
        <w:t xml:space="preserve">Türkiye’de toplanan bitkisel ürünler, Türkiye’de doğan ve yetiştirilen canlı hayvanlar ve bunlardan elde edilen ürünler, Türkiye’de yetiştirilen ve avlanan su ürünleri yerli malı kabul edilir. Bunların dışındaki ham tarım, hayvancılık ve su ürünleri, tamamen Türkiye’de üretilmesi veya üretim sürecinin önemli aşamalarının ve ekonomik yönden gerekli görülen en son esaslı işçilik ve eylemin Türkiye’de yapılmış olması şartıyla yerli malı kabul edilir. </w:t>
      </w:r>
    </w:p>
    <w:p w:rsidR="00D06F07" w:rsidRPr="00C41683" w:rsidRDefault="006D4308" w:rsidP="00B25E19">
      <w:pPr>
        <w:autoSpaceDE w:val="0"/>
        <w:autoSpaceDN w:val="0"/>
        <w:adjustRightInd w:val="0"/>
        <w:jc w:val="both"/>
      </w:pPr>
      <w:r w:rsidRPr="00C41683">
        <w:tab/>
      </w:r>
      <w:r w:rsidR="00B25E19" w:rsidRPr="00C41683">
        <w:t xml:space="preserve">Tarım ve hayvancılık ürünlerine ilişkin “Yerli Malı Belgesi”, ürünün elde edildiği yerin Ticaret Borsası tarafından, Ticaret Borsasının bulunmadığı yerlerde ise </w:t>
      </w:r>
      <w:r w:rsidR="00EC4612">
        <w:t>Oda</w:t>
      </w:r>
      <w:r w:rsidR="00B25E19" w:rsidRPr="00C41683">
        <w:t xml:space="preserve"> tarafından düzenlenir. </w:t>
      </w:r>
    </w:p>
    <w:p w:rsidR="00B25E19" w:rsidRDefault="006D4308" w:rsidP="00B25E19">
      <w:pPr>
        <w:autoSpaceDE w:val="0"/>
        <w:autoSpaceDN w:val="0"/>
        <w:adjustRightInd w:val="0"/>
        <w:jc w:val="both"/>
      </w:pPr>
      <w:r w:rsidRPr="00C41683">
        <w:tab/>
      </w:r>
      <w:r w:rsidR="00B25E19" w:rsidRPr="00C41683">
        <w:t>Sayılan bu ürünlerin yurt içinde üretildiği müstahsil makbuzu ile tespit edilir.</w:t>
      </w:r>
    </w:p>
    <w:p w:rsidR="00EC4612" w:rsidRPr="00C41683" w:rsidRDefault="00EC4612" w:rsidP="00B25E19">
      <w:pPr>
        <w:autoSpaceDE w:val="0"/>
        <w:autoSpaceDN w:val="0"/>
        <w:adjustRightInd w:val="0"/>
        <w:jc w:val="both"/>
      </w:pPr>
    </w:p>
    <w:p w:rsidR="00D06F07" w:rsidRPr="00C41683" w:rsidRDefault="00873522" w:rsidP="00B25E19">
      <w:pPr>
        <w:jc w:val="both"/>
      </w:pPr>
      <w:r>
        <w:rPr>
          <w:rFonts w:eastAsiaTheme="minorHAnsi"/>
          <w:lang w:eastAsia="en-US"/>
        </w:rPr>
        <w:tab/>
      </w:r>
      <w:r w:rsidR="00B25E19" w:rsidRPr="00C41683">
        <w:rPr>
          <w:rFonts w:eastAsiaTheme="minorHAnsi"/>
          <w:lang w:eastAsia="en-US"/>
        </w:rPr>
        <w:t xml:space="preserve"> (4) </w:t>
      </w:r>
      <w:r w:rsidR="00B25E19" w:rsidRPr="00C41683">
        <w:t xml:space="preserve">Türkiye’de çıkarılan madenler ve madencilik ürünleri ile yukarıda belirtilen ürünler dışında kalan veya bu kategorilerin hiçbirine girmeyen diğer ürünler; tamamen Türkiye’de üretilmesi veya üretim sürecinin önemli aşamalarının ve ekonomik yönden gerekli görülen en son esaslı işçilik ve eylemin Türkiye’de yapılmış olması şartıyla yerli malı kabul edilir. </w:t>
      </w:r>
    </w:p>
    <w:p w:rsidR="00D06F07" w:rsidRPr="00C41683" w:rsidRDefault="006D4308" w:rsidP="00B25E19">
      <w:pPr>
        <w:jc w:val="both"/>
      </w:pPr>
      <w:r w:rsidRPr="00C41683">
        <w:lastRenderedPageBreak/>
        <w:tab/>
      </w:r>
      <w:r w:rsidR="00B25E19" w:rsidRPr="00C41683">
        <w:t xml:space="preserve">Madenlerin ve madencilik ürünlerinin Türkiye’de çıkarıldığı veya işlendiği, maden ruhsatı ve gerekli işletme izin belgeleriyle tespit edilir. </w:t>
      </w:r>
    </w:p>
    <w:p w:rsidR="00B25E19" w:rsidRPr="00C41683" w:rsidRDefault="006D4308" w:rsidP="00B25E19">
      <w:pPr>
        <w:jc w:val="both"/>
      </w:pPr>
      <w:r w:rsidRPr="00C41683">
        <w:tab/>
      </w:r>
      <w:r w:rsidR="00B25E19" w:rsidRPr="00C41683">
        <w:t>Bu ürünlere ilişkin “Yerli Malı Belgesi”, üretildiği</w:t>
      </w:r>
      <w:r w:rsidR="00C4745B">
        <w:t xml:space="preserve"> yerdeki Oda</w:t>
      </w:r>
      <w:r w:rsidR="00B25E19" w:rsidRPr="00C41683">
        <w:t xml:space="preserve"> tarafından düzenlenir.</w:t>
      </w:r>
    </w:p>
    <w:p w:rsidR="00B25E19" w:rsidRPr="00EC4612" w:rsidRDefault="00873522" w:rsidP="00EC4612">
      <w:pPr>
        <w:autoSpaceDE w:val="0"/>
        <w:autoSpaceDN w:val="0"/>
        <w:adjustRightInd w:val="0"/>
        <w:jc w:val="both"/>
      </w:pPr>
      <w:r>
        <w:rPr>
          <w:rFonts w:eastAsiaTheme="minorHAnsi"/>
          <w:lang w:eastAsia="en-US"/>
        </w:rPr>
        <w:t xml:space="preserve"> </w:t>
      </w:r>
      <w:r>
        <w:rPr>
          <w:rFonts w:eastAsiaTheme="minorHAnsi"/>
          <w:lang w:eastAsia="en-US"/>
        </w:rPr>
        <w:tab/>
      </w:r>
      <w:r w:rsidR="00B25E19" w:rsidRPr="00C41683">
        <w:rPr>
          <w:rFonts w:eastAsiaTheme="minorHAnsi"/>
          <w:lang w:eastAsia="en-US"/>
        </w:rPr>
        <w:t xml:space="preserve">(5) </w:t>
      </w:r>
      <w:r w:rsidR="00B25E19" w:rsidRPr="00C41683">
        <w:t>İkinci, üçüncü ve dördüncü fıkralarda sayılan ürünlerden sanayi ürünü olarak değerlendirilenlerin yerli malı kabul edilebilmesi için ayrıca birinci fıkranın (a) ve (c) bentlerinde sayılan şartlar da aranır.</w:t>
      </w:r>
    </w:p>
    <w:p w:rsidR="00B25E19" w:rsidRDefault="00B25E19" w:rsidP="00B25E19">
      <w:pPr>
        <w:pStyle w:val="Altyaz"/>
        <w:tabs>
          <w:tab w:val="left" w:pos="284"/>
        </w:tabs>
        <w:jc w:val="both"/>
        <w:rPr>
          <w:b w:val="0"/>
          <w:bCs w:val="0"/>
        </w:rPr>
      </w:pPr>
      <w:r w:rsidRPr="00C41683">
        <w:rPr>
          <w:b w:val="0"/>
          <w:bCs w:val="0"/>
        </w:rPr>
        <w:tab/>
      </w:r>
      <w:r w:rsidRPr="00C41683">
        <w:rPr>
          <w:b w:val="0"/>
          <w:bCs w:val="0"/>
        </w:rPr>
        <w:tab/>
      </w:r>
      <w:r w:rsidR="00F75948">
        <w:rPr>
          <w:b w:val="0"/>
          <w:bCs w:val="0"/>
        </w:rPr>
        <w:t>(6</w:t>
      </w:r>
      <w:r w:rsidRPr="00C41683">
        <w:rPr>
          <w:b w:val="0"/>
          <w:bCs w:val="0"/>
        </w:rPr>
        <w:t>) Serbest bölgede faaliyet gösteren üreticilere Yerli Malı Belgesi serbest bölgeler mevzuatı ile gümrük mevzuatı göz önünde bulundurularak, yerli malı kriterlerine ilişkin Tebliğde ve bu Uygulama Esaslarında yer alan gerekli şartların sağlanması kaydıyla bağlı bulundukları ilgili Oda/Borsa tarafından verilir.</w:t>
      </w:r>
    </w:p>
    <w:p w:rsidR="00EC4612" w:rsidRPr="00C41683" w:rsidRDefault="00EC4612" w:rsidP="00B25E19">
      <w:pPr>
        <w:pStyle w:val="Altyaz"/>
        <w:tabs>
          <w:tab w:val="left" w:pos="284"/>
        </w:tabs>
        <w:jc w:val="both"/>
        <w:rPr>
          <w:b w:val="0"/>
          <w:bCs w:val="0"/>
        </w:rPr>
      </w:pPr>
    </w:p>
    <w:p w:rsidR="006A7732" w:rsidRPr="00C41683" w:rsidRDefault="006A7732" w:rsidP="006A7732">
      <w:pPr>
        <w:pStyle w:val="Altyaz"/>
        <w:tabs>
          <w:tab w:val="left" w:pos="284"/>
          <w:tab w:val="left" w:pos="1080"/>
        </w:tabs>
        <w:jc w:val="both"/>
        <w:rPr>
          <w:bCs w:val="0"/>
        </w:rPr>
      </w:pPr>
      <w:r w:rsidRPr="00C41683">
        <w:rPr>
          <w:bCs w:val="0"/>
        </w:rPr>
        <w:t>Yerli Malı Belgesi başvuru</w:t>
      </w:r>
      <w:r w:rsidR="005A29A7" w:rsidRPr="00C41683">
        <w:rPr>
          <w:bCs w:val="0"/>
        </w:rPr>
        <w:t xml:space="preserve"> şekli ve </w:t>
      </w:r>
      <w:r w:rsidRPr="00C41683">
        <w:rPr>
          <w:bCs w:val="0"/>
        </w:rPr>
        <w:t>gerekli belgeler</w:t>
      </w:r>
    </w:p>
    <w:p w:rsidR="006A7732" w:rsidRPr="00C41683" w:rsidRDefault="009A45DE" w:rsidP="006A7732">
      <w:pPr>
        <w:pStyle w:val="Altyaz"/>
        <w:tabs>
          <w:tab w:val="left" w:pos="284"/>
        </w:tabs>
        <w:jc w:val="both"/>
        <w:rPr>
          <w:b w:val="0"/>
          <w:bCs w:val="0"/>
        </w:rPr>
      </w:pPr>
      <w:r>
        <w:rPr>
          <w:bCs w:val="0"/>
        </w:rPr>
        <w:t>MADDE 10</w:t>
      </w:r>
      <w:r w:rsidR="006A7732" w:rsidRPr="00C41683">
        <w:rPr>
          <w:bCs w:val="0"/>
        </w:rPr>
        <w:t xml:space="preserve"> - </w:t>
      </w:r>
      <w:r w:rsidR="006A7732" w:rsidRPr="00C41683">
        <w:rPr>
          <w:b w:val="0"/>
          <w:bCs w:val="0"/>
        </w:rPr>
        <w:t xml:space="preserve">(1) </w:t>
      </w:r>
      <w:r w:rsidR="00F06431" w:rsidRPr="00C41683">
        <w:rPr>
          <w:b w:val="0"/>
          <w:bCs w:val="0"/>
        </w:rPr>
        <w:t>Üreticiler</w:t>
      </w:r>
      <w:r w:rsidR="006A7732" w:rsidRPr="00C41683">
        <w:rPr>
          <w:b w:val="0"/>
          <w:bCs w:val="0"/>
        </w:rPr>
        <w:t>, Yerli Malı Belgesi başvuru dilekçesi (Ek-1) ve ekindeki belgelerle birlikte Oda/Borsaya başvururlar. Bu belgeler şunlardır.</w:t>
      </w:r>
    </w:p>
    <w:p w:rsidR="00F64F5E" w:rsidRPr="00C41683" w:rsidRDefault="00370BC7" w:rsidP="0043380E">
      <w:pPr>
        <w:pStyle w:val="Altyaz"/>
        <w:numPr>
          <w:ilvl w:val="0"/>
          <w:numId w:val="11"/>
        </w:numPr>
        <w:tabs>
          <w:tab w:val="left" w:pos="284"/>
        </w:tabs>
        <w:jc w:val="both"/>
        <w:rPr>
          <w:b w:val="0"/>
        </w:rPr>
      </w:pPr>
      <w:r w:rsidRPr="00C41683">
        <w:rPr>
          <w:b w:val="0"/>
        </w:rPr>
        <w:t xml:space="preserve">Tüzel kişiler için, </w:t>
      </w:r>
      <w:r w:rsidR="003738F8">
        <w:rPr>
          <w:b w:val="0"/>
        </w:rPr>
        <w:t>ü</w:t>
      </w:r>
      <w:r w:rsidR="00242D07" w:rsidRPr="00C41683">
        <w:rPr>
          <w:b w:val="0"/>
        </w:rPr>
        <w:t>reticiyi</w:t>
      </w:r>
      <w:r w:rsidR="00F64F5E" w:rsidRPr="00C41683">
        <w:rPr>
          <w:b w:val="0"/>
        </w:rPr>
        <w:t xml:space="preserve"> temsil ve ilzama yetkili kişi</w:t>
      </w:r>
      <w:r w:rsidR="00C3452F" w:rsidRPr="00C41683">
        <w:rPr>
          <w:b w:val="0"/>
        </w:rPr>
        <w:t>/</w:t>
      </w:r>
      <w:r w:rsidR="00F64F5E" w:rsidRPr="00C41683">
        <w:rPr>
          <w:b w:val="0"/>
        </w:rPr>
        <w:t>kişilerin imza sirkülerinin aslı veya noter onaylı sureti</w:t>
      </w:r>
      <w:r w:rsidRPr="00C41683">
        <w:rPr>
          <w:b w:val="0"/>
        </w:rPr>
        <w:t>; gerçek kişiler için kimlik fotokopisi,</w:t>
      </w:r>
    </w:p>
    <w:p w:rsidR="00761B8C" w:rsidRPr="00C41683" w:rsidRDefault="00761B8C" w:rsidP="0043380E">
      <w:pPr>
        <w:pStyle w:val="Altyaz"/>
        <w:numPr>
          <w:ilvl w:val="0"/>
          <w:numId w:val="11"/>
        </w:numPr>
        <w:tabs>
          <w:tab w:val="left" w:pos="284"/>
        </w:tabs>
        <w:jc w:val="both"/>
        <w:rPr>
          <w:b w:val="0"/>
          <w:bCs w:val="0"/>
        </w:rPr>
      </w:pPr>
      <w:r w:rsidRPr="00C41683">
        <w:rPr>
          <w:b w:val="0"/>
        </w:rPr>
        <w:t>Üreticiyi</w:t>
      </w:r>
      <w:r w:rsidR="000F44C2">
        <w:rPr>
          <w:b w:val="0"/>
        </w:rPr>
        <w:t xml:space="preserve"> vey</w:t>
      </w:r>
      <w:r w:rsidR="00045730">
        <w:rPr>
          <w:b w:val="0"/>
        </w:rPr>
        <w:t>a üreticiyi temsil ve ilzama</w:t>
      </w:r>
      <w:r w:rsidRPr="00C41683">
        <w:rPr>
          <w:b w:val="0"/>
        </w:rPr>
        <w:t xml:space="preserve"> yetkili kişi/kişiler</w:t>
      </w:r>
      <w:r w:rsidRPr="00C41683">
        <w:t xml:space="preserve"> </w:t>
      </w:r>
      <w:r w:rsidRPr="00C41683">
        <w:rPr>
          <w:b w:val="0"/>
          <w:bCs w:val="0"/>
        </w:rPr>
        <w:t xml:space="preserve">tarafından imzalı Taahhütname (Ek-2), </w:t>
      </w:r>
    </w:p>
    <w:p w:rsidR="00911961" w:rsidRPr="00C41683" w:rsidRDefault="00761B8C" w:rsidP="0043380E">
      <w:pPr>
        <w:pStyle w:val="Altyaz"/>
        <w:numPr>
          <w:ilvl w:val="0"/>
          <w:numId w:val="12"/>
        </w:numPr>
        <w:tabs>
          <w:tab w:val="left" w:pos="284"/>
        </w:tabs>
        <w:jc w:val="both"/>
        <w:rPr>
          <w:b w:val="0"/>
          <w:bCs w:val="0"/>
        </w:rPr>
      </w:pPr>
      <w:r w:rsidRPr="00C41683">
        <w:rPr>
          <w:b w:val="0"/>
          <w:bCs w:val="0"/>
        </w:rPr>
        <w:t>Yerli Katkı Oranı Hesap Cetveli (Ek-2A) ve hesaplamada baz alınan belgeler,</w:t>
      </w:r>
    </w:p>
    <w:p w:rsidR="00761B8C" w:rsidRPr="00C41683" w:rsidRDefault="00761B8C" w:rsidP="0043380E">
      <w:pPr>
        <w:pStyle w:val="Altyaz"/>
        <w:numPr>
          <w:ilvl w:val="0"/>
          <w:numId w:val="12"/>
        </w:numPr>
        <w:tabs>
          <w:tab w:val="left" w:pos="284"/>
        </w:tabs>
        <w:jc w:val="both"/>
        <w:rPr>
          <w:b w:val="0"/>
          <w:bCs w:val="0"/>
        </w:rPr>
      </w:pPr>
      <w:r w:rsidRPr="00C41683">
        <w:rPr>
          <w:b w:val="0"/>
          <w:bCs w:val="0"/>
        </w:rPr>
        <w:t>Serbest Muhasebeci, Serbest Muhasebeci Mali Müşavir veya Yeminli Mali Müşavirin ruhsat fotokopisi,</w:t>
      </w:r>
    </w:p>
    <w:p w:rsidR="00F64F5E" w:rsidRPr="00C41683" w:rsidRDefault="00F64F5E" w:rsidP="0043380E">
      <w:pPr>
        <w:pStyle w:val="Altyaz"/>
        <w:tabs>
          <w:tab w:val="left" w:pos="284"/>
        </w:tabs>
        <w:ind w:left="284"/>
        <w:jc w:val="both"/>
        <w:rPr>
          <w:b w:val="0"/>
          <w:bCs w:val="0"/>
        </w:rPr>
      </w:pPr>
      <w:r w:rsidRPr="00C41683">
        <w:rPr>
          <w:b w:val="0"/>
          <w:bCs w:val="0"/>
        </w:rPr>
        <w:t>Ayrıca ürüne bağlı olarak aşağıda belirtilen belgeler de dilekçe ekinde yer alır:</w:t>
      </w:r>
    </w:p>
    <w:p w:rsidR="00F64F5E" w:rsidRPr="00C41683" w:rsidRDefault="00F64F5E" w:rsidP="0043380E">
      <w:pPr>
        <w:pStyle w:val="Altyaz"/>
        <w:numPr>
          <w:ilvl w:val="0"/>
          <w:numId w:val="11"/>
        </w:numPr>
        <w:tabs>
          <w:tab w:val="left" w:pos="284"/>
        </w:tabs>
        <w:jc w:val="both"/>
        <w:rPr>
          <w:b w:val="0"/>
          <w:bCs w:val="0"/>
        </w:rPr>
      </w:pPr>
      <w:r w:rsidRPr="00C41683">
        <w:rPr>
          <w:b w:val="0"/>
          <w:bCs w:val="0"/>
        </w:rPr>
        <w:t>Sanayi Sicil Belgesi</w:t>
      </w:r>
    </w:p>
    <w:p w:rsidR="00F64F5E" w:rsidRPr="00C41683" w:rsidRDefault="00F64F5E" w:rsidP="0043380E">
      <w:pPr>
        <w:pStyle w:val="Altyaz"/>
        <w:numPr>
          <w:ilvl w:val="0"/>
          <w:numId w:val="11"/>
        </w:numPr>
        <w:tabs>
          <w:tab w:val="left" w:pos="284"/>
        </w:tabs>
        <w:jc w:val="both"/>
        <w:rPr>
          <w:b w:val="0"/>
          <w:bCs w:val="0"/>
        </w:rPr>
      </w:pPr>
      <w:r w:rsidRPr="00C41683">
        <w:rPr>
          <w:b w:val="0"/>
          <w:bCs w:val="0"/>
        </w:rPr>
        <w:t xml:space="preserve">Gıda İşletme Kayıt veya Onay Belgesi       </w:t>
      </w:r>
    </w:p>
    <w:p w:rsidR="00F64F5E" w:rsidRPr="00C41683" w:rsidRDefault="00F64F5E" w:rsidP="0043380E">
      <w:pPr>
        <w:pStyle w:val="Altyaz"/>
        <w:numPr>
          <w:ilvl w:val="0"/>
          <w:numId w:val="11"/>
        </w:numPr>
        <w:tabs>
          <w:tab w:val="left" w:pos="284"/>
        </w:tabs>
        <w:jc w:val="both"/>
        <w:rPr>
          <w:b w:val="0"/>
          <w:bCs w:val="0"/>
        </w:rPr>
      </w:pPr>
      <w:r w:rsidRPr="00C41683">
        <w:rPr>
          <w:b w:val="0"/>
          <w:bCs w:val="0"/>
        </w:rPr>
        <w:t>Çiftçi Kayıt Sistemi Belgesi veya Gıda, Tarım ve Hayvancılık Bakanlığının ilgili kayıt belgesi (Örtüaltı Kayıt Sistemi ve benzeri)</w:t>
      </w:r>
    </w:p>
    <w:p w:rsidR="00F64F5E" w:rsidRPr="00C41683" w:rsidRDefault="00F64F5E" w:rsidP="0043380E">
      <w:pPr>
        <w:pStyle w:val="Altyaz"/>
        <w:numPr>
          <w:ilvl w:val="0"/>
          <w:numId w:val="11"/>
        </w:numPr>
        <w:tabs>
          <w:tab w:val="left" w:pos="284"/>
        </w:tabs>
        <w:jc w:val="both"/>
        <w:rPr>
          <w:b w:val="0"/>
          <w:bCs w:val="0"/>
        </w:rPr>
      </w:pPr>
      <w:r w:rsidRPr="00C41683">
        <w:rPr>
          <w:b w:val="0"/>
          <w:bCs w:val="0"/>
        </w:rPr>
        <w:t>Müstahsil makbuzu veya faturanın seri numarası/örneği ve maden ruhsatının adı, tarihi, cinsi, grubu ve numarası.</w:t>
      </w:r>
    </w:p>
    <w:p w:rsidR="00F64F5E" w:rsidRPr="00C41683" w:rsidRDefault="00F64F5E" w:rsidP="0043380E">
      <w:pPr>
        <w:pStyle w:val="Altyaz"/>
        <w:numPr>
          <w:ilvl w:val="0"/>
          <w:numId w:val="11"/>
        </w:numPr>
        <w:tabs>
          <w:tab w:val="left" w:pos="284"/>
        </w:tabs>
        <w:jc w:val="both"/>
        <w:rPr>
          <w:b w:val="0"/>
          <w:bCs w:val="0"/>
        </w:rPr>
      </w:pPr>
      <w:r w:rsidRPr="00C41683">
        <w:rPr>
          <w:b w:val="0"/>
          <w:bCs w:val="0"/>
        </w:rPr>
        <w:t xml:space="preserve">Diğer bilgi ve belgeler (Kullanılan hammaddenin menşei ve benzeri) </w:t>
      </w:r>
    </w:p>
    <w:p w:rsidR="00CE7A7F" w:rsidRDefault="00CE7A7F" w:rsidP="006A7732">
      <w:pPr>
        <w:pStyle w:val="Altyaz"/>
        <w:tabs>
          <w:tab w:val="left" w:pos="284"/>
        </w:tabs>
        <w:jc w:val="both"/>
        <w:rPr>
          <w:bCs w:val="0"/>
        </w:rPr>
      </w:pPr>
    </w:p>
    <w:p w:rsidR="00CE7A7F" w:rsidRDefault="00CE7A7F" w:rsidP="006A7732">
      <w:pPr>
        <w:pStyle w:val="Altyaz"/>
        <w:tabs>
          <w:tab w:val="left" w:pos="284"/>
        </w:tabs>
        <w:jc w:val="both"/>
        <w:rPr>
          <w:bCs w:val="0"/>
        </w:rPr>
      </w:pPr>
    </w:p>
    <w:p w:rsidR="006A7732" w:rsidRPr="00C41683" w:rsidRDefault="006A7732" w:rsidP="006A7732">
      <w:pPr>
        <w:pStyle w:val="Altyaz"/>
        <w:tabs>
          <w:tab w:val="left" w:pos="284"/>
        </w:tabs>
        <w:jc w:val="both"/>
        <w:rPr>
          <w:bCs w:val="0"/>
        </w:rPr>
      </w:pPr>
      <w:r w:rsidRPr="00C41683">
        <w:rPr>
          <w:bCs w:val="0"/>
        </w:rPr>
        <w:lastRenderedPageBreak/>
        <w:t>Yerli katkı oranının hesaplanması</w:t>
      </w:r>
    </w:p>
    <w:p w:rsidR="006A7732" w:rsidRPr="00C41683" w:rsidRDefault="009A45DE" w:rsidP="006A7732">
      <w:pPr>
        <w:pStyle w:val="Altyaz"/>
        <w:tabs>
          <w:tab w:val="left" w:pos="284"/>
        </w:tabs>
        <w:jc w:val="both"/>
        <w:rPr>
          <w:b w:val="0"/>
          <w:bCs w:val="0"/>
        </w:rPr>
      </w:pPr>
      <w:r>
        <w:rPr>
          <w:bCs w:val="0"/>
        </w:rPr>
        <w:t>MADDE 11</w:t>
      </w:r>
      <w:r w:rsidR="006A7732" w:rsidRPr="00C41683">
        <w:rPr>
          <w:bCs w:val="0"/>
        </w:rPr>
        <w:t>-</w:t>
      </w:r>
      <w:r w:rsidR="006A7732" w:rsidRPr="00C41683">
        <w:rPr>
          <w:b w:val="0"/>
          <w:bCs w:val="0"/>
        </w:rPr>
        <w:t xml:space="preserve"> (1) Yerli </w:t>
      </w:r>
      <w:r w:rsidR="00211FD3" w:rsidRPr="00C41683">
        <w:rPr>
          <w:b w:val="0"/>
          <w:bCs w:val="0"/>
        </w:rPr>
        <w:t>Katkı Oranı</w:t>
      </w:r>
      <w:r w:rsidR="006A7732" w:rsidRPr="00C41683">
        <w:rPr>
          <w:b w:val="0"/>
          <w:bCs w:val="0"/>
        </w:rPr>
        <w:t xml:space="preserve">, aşağıdaki formüle </w:t>
      </w:r>
      <w:r w:rsidR="00016BF3" w:rsidRPr="00C41683">
        <w:rPr>
          <w:b w:val="0"/>
          <w:bCs w:val="0"/>
        </w:rPr>
        <w:t>ve Ek-</w:t>
      </w:r>
      <w:r w:rsidR="0043224A" w:rsidRPr="00C41683">
        <w:rPr>
          <w:b w:val="0"/>
          <w:bCs w:val="0"/>
        </w:rPr>
        <w:t>2A</w:t>
      </w:r>
      <w:r w:rsidR="006A7732" w:rsidRPr="00C41683">
        <w:rPr>
          <w:b w:val="0"/>
          <w:bCs w:val="0"/>
        </w:rPr>
        <w:t>’</w:t>
      </w:r>
      <w:r w:rsidR="0043224A" w:rsidRPr="00C41683">
        <w:rPr>
          <w:b w:val="0"/>
          <w:bCs w:val="0"/>
        </w:rPr>
        <w:t>da</w:t>
      </w:r>
      <w:r w:rsidR="006A7732" w:rsidRPr="00C41683">
        <w:rPr>
          <w:b w:val="0"/>
          <w:bCs w:val="0"/>
        </w:rPr>
        <w:t xml:space="preserve"> verilen forma uygun olarak üretici tarafından hesaplanır.</w:t>
      </w:r>
      <w:r w:rsidR="006A7732" w:rsidRPr="00C41683">
        <w:t xml:space="preserve"> </w:t>
      </w:r>
      <w:r w:rsidR="006A7732" w:rsidRPr="00C41683">
        <w:rPr>
          <w:b w:val="0"/>
          <w:bCs w:val="0"/>
        </w:rPr>
        <w:t xml:space="preserve">Yerli </w:t>
      </w:r>
      <w:r w:rsidR="00211FD3" w:rsidRPr="00C41683">
        <w:rPr>
          <w:b w:val="0"/>
          <w:bCs w:val="0"/>
        </w:rPr>
        <w:t xml:space="preserve">Katkı Oranı </w:t>
      </w:r>
      <w:r w:rsidR="00BD62FB" w:rsidRPr="00C41683">
        <w:rPr>
          <w:b w:val="0"/>
          <w:bCs w:val="0"/>
        </w:rPr>
        <w:t xml:space="preserve">Hesap </w:t>
      </w:r>
      <w:r w:rsidR="00F44C78" w:rsidRPr="00C41683">
        <w:rPr>
          <w:b w:val="0"/>
          <w:bCs w:val="0"/>
        </w:rPr>
        <w:t>Cetveli</w:t>
      </w:r>
      <w:r w:rsidR="0043224A" w:rsidRPr="00C41683">
        <w:rPr>
          <w:b w:val="0"/>
          <w:bCs w:val="0"/>
        </w:rPr>
        <w:t xml:space="preserve"> (Ek-2A)</w:t>
      </w:r>
      <w:r w:rsidR="006A7732" w:rsidRPr="00C41683">
        <w:rPr>
          <w:b w:val="0"/>
          <w:bCs w:val="0"/>
        </w:rPr>
        <w:t>, teknik yönden Eksper tarafından, mali yönden ise Serbest Muhasebeci, Serbest Muhasebeci Mali Müşavir ya da Yeminli Mali Müşavir tarafından tetkik edilerek, hesaplamanın doğruluğu ve resmi kayıtlara uygunluğu açısından teyit edilir ve imzalanır.</w:t>
      </w:r>
    </w:p>
    <w:p w:rsidR="006A7732" w:rsidRPr="00C41683" w:rsidRDefault="006A7732" w:rsidP="009619E7">
      <w:pPr>
        <w:tabs>
          <w:tab w:val="left" w:pos="284"/>
        </w:tabs>
        <w:jc w:val="both"/>
        <w:rPr>
          <w:sz w:val="20"/>
          <w:szCs w:val="20"/>
        </w:rPr>
      </w:pPr>
      <m:oMathPara>
        <m:oMath>
          <m:r>
            <m:rPr>
              <m:sty m:val="p"/>
            </m:rPr>
            <w:rPr>
              <w:rFonts w:ascii="Cambria Math" w:hAnsi="Cambria Math"/>
              <w:sz w:val="20"/>
              <w:szCs w:val="20"/>
            </w:rPr>
            <m:t>Yerli Katkı Oranı=</m:t>
          </m:r>
          <m:f>
            <m:fPr>
              <m:ctrlPr>
                <w:rPr>
                  <w:rFonts w:ascii="Cambria Math" w:hAnsi="Cambria Math"/>
                  <w:sz w:val="20"/>
                  <w:szCs w:val="20"/>
                </w:rPr>
              </m:ctrlPr>
            </m:fPr>
            <m:num>
              <m:r>
                <m:rPr>
                  <m:sty m:val="p"/>
                </m:rPr>
                <w:rPr>
                  <w:rFonts w:ascii="Cambria Math" w:hAnsi="Cambria Math"/>
                  <w:sz w:val="20"/>
                  <w:szCs w:val="20"/>
                </w:rPr>
                <m:t>Nihai Ürün Maliyet Tutarı</m:t>
              </m:r>
              <m:d>
                <m:dPr>
                  <m:ctrlPr>
                    <w:rPr>
                      <w:rFonts w:ascii="Cambria Math" w:hAnsi="Cambria Math"/>
                      <w:sz w:val="20"/>
                      <w:szCs w:val="20"/>
                    </w:rPr>
                  </m:ctrlPr>
                </m:dPr>
                <m:e>
                  <m:r>
                    <m:rPr>
                      <m:sty m:val="p"/>
                    </m:rPr>
                    <w:rPr>
                      <w:rFonts w:ascii="Cambria Math" w:hAnsi="Cambria Math"/>
                      <w:sz w:val="20"/>
                      <w:szCs w:val="20"/>
                    </w:rPr>
                    <m:t>TL</m:t>
                  </m:r>
                </m:e>
              </m:d>
              <m:r>
                <m:rPr>
                  <m:sty m:val="p"/>
                </m:rPr>
                <w:rPr>
                  <w:rFonts w:ascii="Cambria Math" w:hAnsi="Cambria Math"/>
                  <w:sz w:val="20"/>
                  <w:szCs w:val="20"/>
                </w:rPr>
                <m:t>-Nihai Ürün İçindeki İthal Girdi Maliyet Tutarı(TL)</m:t>
              </m:r>
            </m:num>
            <m:den>
              <m:r>
                <m:rPr>
                  <m:sty m:val="p"/>
                </m:rPr>
                <w:rPr>
                  <w:rFonts w:ascii="Cambria Math" w:hAnsi="Cambria Math"/>
                  <w:sz w:val="20"/>
                  <w:szCs w:val="20"/>
                </w:rPr>
                <m:t>Nihai Ürün Maliyet Tutarı(TL)</m:t>
              </m:r>
            </m:den>
          </m:f>
          <m:r>
            <w:rPr>
              <w:rFonts w:ascii="Cambria Math" w:hAnsi="Cambria Math"/>
              <w:sz w:val="20"/>
              <w:szCs w:val="20"/>
            </w:rPr>
            <m:t>x100</m:t>
          </m:r>
        </m:oMath>
      </m:oMathPara>
    </w:p>
    <w:p w:rsidR="00920C5D" w:rsidRPr="00C41683" w:rsidRDefault="00920C5D" w:rsidP="006A7732">
      <w:pPr>
        <w:pStyle w:val="Altyaz"/>
        <w:tabs>
          <w:tab w:val="left" w:pos="284"/>
        </w:tabs>
        <w:jc w:val="both"/>
        <w:rPr>
          <w:b w:val="0"/>
          <w:bCs w:val="0"/>
        </w:rPr>
      </w:pPr>
      <w:r w:rsidRPr="00C41683">
        <w:rPr>
          <w:b w:val="0"/>
          <w:bCs w:val="0"/>
        </w:rPr>
        <w:t>(2) Yerli Katkı Oranı Hesap Cetvelini onaylayıp imzalayan Eksper, Serbest Muhasebeci, Serbest Muhasebeci Mali Müşavir ya da Yeminli Mali Müşavir ile Oda/Borsa adına kontrol eden kişiler aynı olamaz.</w:t>
      </w:r>
    </w:p>
    <w:p w:rsidR="006A7732" w:rsidRPr="00C41683" w:rsidRDefault="006A7732" w:rsidP="006A7732">
      <w:pPr>
        <w:pStyle w:val="Altyaz"/>
        <w:tabs>
          <w:tab w:val="left" w:pos="284"/>
        </w:tabs>
        <w:jc w:val="both"/>
        <w:rPr>
          <w:b w:val="0"/>
          <w:bCs w:val="0"/>
        </w:rPr>
      </w:pPr>
      <w:r w:rsidRPr="00C41683">
        <w:rPr>
          <w:b w:val="0"/>
          <w:bCs w:val="0"/>
        </w:rPr>
        <w:t xml:space="preserve">(2) Nihai ürünü teşkil eden yerli girdi maliyetlerinin hesaplanmasında aşağıdaki kalemler dikkate alınır. Bu kalemlerden yerli olanlar Yerli Katkı Oranı Hesap </w:t>
      </w:r>
      <w:r w:rsidR="008B5644" w:rsidRPr="00C41683">
        <w:rPr>
          <w:b w:val="0"/>
          <w:bCs w:val="0"/>
        </w:rPr>
        <w:t xml:space="preserve">Cetvelinin </w:t>
      </w:r>
      <w:r w:rsidRPr="00C41683">
        <w:rPr>
          <w:b w:val="0"/>
          <w:bCs w:val="0"/>
        </w:rPr>
        <w:t>yerli girdi kısmına, ithal olanlar ise ithal girdi kısmına yazılır.</w:t>
      </w:r>
    </w:p>
    <w:p w:rsidR="006A7732" w:rsidRPr="00C41683" w:rsidRDefault="006A7732" w:rsidP="009C1825">
      <w:pPr>
        <w:pStyle w:val="Altyaz"/>
        <w:tabs>
          <w:tab w:val="left" w:pos="284"/>
        </w:tabs>
        <w:ind w:left="648"/>
        <w:jc w:val="both"/>
        <w:rPr>
          <w:b w:val="0"/>
          <w:bCs w:val="0"/>
        </w:rPr>
      </w:pPr>
      <w:r w:rsidRPr="00C41683">
        <w:rPr>
          <w:b w:val="0"/>
          <w:bCs w:val="0"/>
        </w:rPr>
        <w:t>a) Kullanılan doğrudan ve dolaylı malzeme giderleri</w:t>
      </w:r>
    </w:p>
    <w:p w:rsidR="008501C1" w:rsidRPr="00370D6E" w:rsidRDefault="00370D6E" w:rsidP="00370D6E">
      <w:pPr>
        <w:pStyle w:val="Altyaz"/>
        <w:tabs>
          <w:tab w:val="left" w:pos="284"/>
        </w:tabs>
        <w:ind w:left="648"/>
        <w:jc w:val="both"/>
        <w:rPr>
          <w:b w:val="0"/>
          <w:bCs w:val="0"/>
        </w:rPr>
      </w:pPr>
      <w:r>
        <w:rPr>
          <w:b w:val="0"/>
          <w:bCs w:val="0"/>
        </w:rPr>
        <w:tab/>
      </w:r>
      <w:r>
        <w:rPr>
          <w:b w:val="0"/>
          <w:bCs w:val="0"/>
        </w:rPr>
        <w:tab/>
      </w:r>
      <w:r w:rsidR="008501C1" w:rsidRPr="00370D6E">
        <w:rPr>
          <w:b w:val="0"/>
          <w:bCs w:val="0"/>
        </w:rPr>
        <w:t xml:space="preserve">1) Doğrudan Malzeme: </w:t>
      </w:r>
      <w:r w:rsidRPr="00370D6E">
        <w:rPr>
          <w:b w:val="0"/>
          <w:bCs w:val="0"/>
        </w:rPr>
        <w:t>Belirli bir mal veya hizmetin üretim maliyetine doğrudan doğruya herhangi bir dağıtım anahtarı kullanmadan yüklenebilen giderlerdir.</w:t>
      </w:r>
    </w:p>
    <w:p w:rsidR="008501C1" w:rsidRPr="00370D6E" w:rsidRDefault="00370D6E" w:rsidP="00370D6E">
      <w:pPr>
        <w:pStyle w:val="Altyaz"/>
        <w:tabs>
          <w:tab w:val="left" w:pos="284"/>
        </w:tabs>
        <w:ind w:left="648"/>
        <w:jc w:val="both"/>
        <w:rPr>
          <w:b w:val="0"/>
          <w:bCs w:val="0"/>
        </w:rPr>
      </w:pPr>
      <w:r>
        <w:rPr>
          <w:b w:val="0"/>
          <w:bCs w:val="0"/>
        </w:rPr>
        <w:tab/>
      </w:r>
      <w:r>
        <w:rPr>
          <w:b w:val="0"/>
          <w:bCs w:val="0"/>
        </w:rPr>
        <w:tab/>
      </w:r>
      <w:r w:rsidR="008501C1" w:rsidRPr="00370D6E">
        <w:rPr>
          <w:b w:val="0"/>
          <w:bCs w:val="0"/>
        </w:rPr>
        <w:t xml:space="preserve">2) Dolaylı Malzeme: </w:t>
      </w:r>
      <w:r w:rsidRPr="00370D6E">
        <w:rPr>
          <w:b w:val="0"/>
          <w:bCs w:val="0"/>
        </w:rPr>
        <w:t>Belirli bir mal veya hizmetin üretim maliyetine doğrudan doğruya yüklenemeyip, bir takım dağıtım ölçüleri yardımı ile yüklenen giderlerdir.</w:t>
      </w:r>
    </w:p>
    <w:p w:rsidR="006A7732" w:rsidRPr="00C41683" w:rsidRDefault="006A7732" w:rsidP="006A7732">
      <w:pPr>
        <w:pStyle w:val="Altyaz"/>
        <w:tabs>
          <w:tab w:val="left" w:pos="284"/>
        </w:tabs>
        <w:ind w:left="648"/>
        <w:jc w:val="both"/>
        <w:rPr>
          <w:b w:val="0"/>
          <w:bCs w:val="0"/>
        </w:rPr>
      </w:pPr>
      <w:r w:rsidRPr="00C41683">
        <w:rPr>
          <w:b w:val="0"/>
          <w:bCs w:val="0"/>
        </w:rPr>
        <w:t>b) Doğrudan ve dolaylı işçilik giderleri</w:t>
      </w:r>
    </w:p>
    <w:p w:rsidR="00C621CF" w:rsidRPr="00C621CF" w:rsidRDefault="00C621CF" w:rsidP="00C621CF">
      <w:pPr>
        <w:pStyle w:val="Altyaz"/>
        <w:tabs>
          <w:tab w:val="left" w:pos="284"/>
        </w:tabs>
        <w:ind w:left="648"/>
        <w:jc w:val="both"/>
        <w:rPr>
          <w:b w:val="0"/>
          <w:bCs w:val="0"/>
        </w:rPr>
      </w:pPr>
      <w:r>
        <w:rPr>
          <w:b w:val="0"/>
          <w:bCs w:val="0"/>
        </w:rPr>
        <w:tab/>
      </w:r>
      <w:r>
        <w:rPr>
          <w:b w:val="0"/>
          <w:bCs w:val="0"/>
        </w:rPr>
        <w:tab/>
      </w:r>
      <w:r w:rsidR="006A7732" w:rsidRPr="00C621CF">
        <w:rPr>
          <w:b w:val="0"/>
          <w:bCs w:val="0"/>
        </w:rPr>
        <w:t xml:space="preserve">1) Doğrudan işçilik: </w:t>
      </w:r>
      <w:r w:rsidR="00BF7623">
        <w:rPr>
          <w:b w:val="0"/>
          <w:bCs w:val="0"/>
        </w:rPr>
        <w:t>Üretimde kullanılan işçilik işletmenin temel konusunu oluşturan ürün ya da hizmetin üretilmesinde kullanılıyorsa ve üretilen ürün ya da hizmetin maliyetine doğrudan doğruya yüklenebiliyorsa doğrudan işçiliktir.</w:t>
      </w:r>
    </w:p>
    <w:p w:rsidR="006A7732" w:rsidRPr="00C621CF" w:rsidRDefault="00C621CF" w:rsidP="00C621CF">
      <w:pPr>
        <w:pStyle w:val="Altyaz"/>
        <w:tabs>
          <w:tab w:val="left" w:pos="284"/>
        </w:tabs>
        <w:ind w:left="648"/>
        <w:jc w:val="both"/>
        <w:rPr>
          <w:b w:val="0"/>
          <w:bCs w:val="0"/>
        </w:rPr>
      </w:pPr>
      <w:r>
        <w:rPr>
          <w:b w:val="0"/>
          <w:bCs w:val="0"/>
        </w:rPr>
        <w:tab/>
      </w:r>
      <w:r>
        <w:rPr>
          <w:b w:val="0"/>
          <w:bCs w:val="0"/>
        </w:rPr>
        <w:tab/>
      </w:r>
      <w:r w:rsidR="006A7732" w:rsidRPr="00C621CF">
        <w:rPr>
          <w:b w:val="0"/>
          <w:bCs w:val="0"/>
        </w:rPr>
        <w:t xml:space="preserve">2) Dolaylı işçilik: </w:t>
      </w:r>
      <w:r w:rsidR="00BF7623">
        <w:rPr>
          <w:b w:val="0"/>
          <w:bCs w:val="0"/>
        </w:rPr>
        <w:t>Üretimde kullanılıp direkt işçilik giderleri dışında kalan ve üretilen ürün ya da hizmetlere doğrudan doğruya yüklenemeyen işçiliktir.</w:t>
      </w:r>
    </w:p>
    <w:p w:rsidR="00873522" w:rsidRPr="00C41683" w:rsidRDefault="00873522" w:rsidP="006A1A79">
      <w:pPr>
        <w:spacing w:after="0"/>
        <w:ind w:left="1418"/>
        <w:jc w:val="both"/>
      </w:pPr>
    </w:p>
    <w:p w:rsidR="006A7732" w:rsidRPr="00C41683" w:rsidRDefault="006A7732" w:rsidP="009D6A73">
      <w:pPr>
        <w:spacing w:after="0"/>
        <w:ind w:left="648"/>
        <w:jc w:val="both"/>
      </w:pPr>
      <w:r w:rsidRPr="00C41683">
        <w:t>c) Ürünle ilgili genel giderler.</w:t>
      </w:r>
    </w:p>
    <w:p w:rsidR="006A7732" w:rsidRPr="00C41683" w:rsidRDefault="006A7732" w:rsidP="006A1A79">
      <w:pPr>
        <w:spacing w:after="0"/>
        <w:ind w:left="1418"/>
        <w:jc w:val="both"/>
      </w:pPr>
      <w:r w:rsidRPr="00C41683">
        <w:t>1) Amortisman/bakım onarım giderleri</w:t>
      </w:r>
    </w:p>
    <w:p w:rsidR="006A7732" w:rsidRPr="00C41683" w:rsidRDefault="006A7732" w:rsidP="006A1A79">
      <w:pPr>
        <w:spacing w:after="0"/>
        <w:ind w:left="1418"/>
        <w:jc w:val="both"/>
      </w:pPr>
      <w:r w:rsidRPr="00C41683">
        <w:t>2) Kira giderleri</w:t>
      </w:r>
    </w:p>
    <w:p w:rsidR="006A7732" w:rsidRPr="00C41683" w:rsidRDefault="006A7732" w:rsidP="006A1A79">
      <w:pPr>
        <w:spacing w:after="0"/>
        <w:ind w:left="1418"/>
        <w:jc w:val="both"/>
      </w:pPr>
      <w:r w:rsidRPr="00C41683">
        <w:t>3) İşle</w:t>
      </w:r>
      <w:r w:rsidR="009C1825" w:rsidRPr="00C41683">
        <w:t>tme malzemesine ilişkin giderle</w:t>
      </w:r>
      <w:r w:rsidR="009D6A73" w:rsidRPr="00C41683">
        <w:t>r</w:t>
      </w:r>
    </w:p>
    <w:p w:rsidR="00471B89" w:rsidRPr="00C41683" w:rsidRDefault="009C1825" w:rsidP="006A1A79">
      <w:pPr>
        <w:spacing w:after="0"/>
        <w:ind w:left="1418"/>
        <w:jc w:val="both"/>
      </w:pPr>
      <w:r w:rsidRPr="00C41683">
        <w:t>4</w:t>
      </w:r>
      <w:r w:rsidR="006A7732" w:rsidRPr="00C41683">
        <w:t>) Enerji/ulaştırma/su giderleri</w:t>
      </w:r>
    </w:p>
    <w:p w:rsidR="006A7732" w:rsidRDefault="00471B89" w:rsidP="006A1A79">
      <w:pPr>
        <w:spacing w:after="0"/>
        <w:ind w:left="1418"/>
        <w:jc w:val="both"/>
      </w:pPr>
      <w:r w:rsidRPr="00C41683">
        <w:t>5</w:t>
      </w:r>
      <w:r w:rsidR="006A7732" w:rsidRPr="00C41683">
        <w:t>) Diğer giderler</w:t>
      </w:r>
    </w:p>
    <w:p w:rsidR="00873522" w:rsidRPr="00C41683" w:rsidRDefault="00873522" w:rsidP="006A1A79">
      <w:pPr>
        <w:spacing w:after="0"/>
        <w:ind w:left="1418"/>
        <w:jc w:val="both"/>
      </w:pPr>
    </w:p>
    <w:p w:rsidR="006A7732" w:rsidRPr="00C41683" w:rsidRDefault="006A7732" w:rsidP="006A7732">
      <w:pPr>
        <w:pStyle w:val="Altyaz"/>
        <w:tabs>
          <w:tab w:val="left" w:pos="284"/>
        </w:tabs>
        <w:jc w:val="both"/>
        <w:rPr>
          <w:b w:val="0"/>
          <w:bCs w:val="0"/>
        </w:rPr>
      </w:pPr>
      <w:r w:rsidRPr="00C41683">
        <w:rPr>
          <w:b w:val="0"/>
          <w:bCs w:val="0"/>
        </w:rPr>
        <w:t>(3) Satış, pazarlama, satış sonrası destek ve garanti giderleri ile faiz ve finansman giderleri, genel giderlerin üretimle ilgili olmayan kısımları maliyet hesabına dahil edilmez.</w:t>
      </w:r>
    </w:p>
    <w:p w:rsidR="006A7732" w:rsidRPr="00C41683" w:rsidRDefault="009D6A73" w:rsidP="006A7732">
      <w:pPr>
        <w:pStyle w:val="Altyaz"/>
        <w:tabs>
          <w:tab w:val="left" w:pos="284"/>
        </w:tabs>
        <w:jc w:val="both"/>
        <w:rPr>
          <w:b w:val="0"/>
          <w:bCs w:val="0"/>
        </w:rPr>
      </w:pPr>
      <w:r w:rsidRPr="00C41683">
        <w:rPr>
          <w:b w:val="0"/>
          <w:bCs w:val="0"/>
        </w:rPr>
        <w:lastRenderedPageBreak/>
        <w:t>(4) Yurt dışından temin edilen Lisans, Patent, Royalty vb. giderler ile yurt dışından alınan danışmanlık hizmetleri ithal girdi maliyetleri kapsamında değerlendirilir.</w:t>
      </w:r>
    </w:p>
    <w:p w:rsidR="006A7732" w:rsidRPr="00C41683" w:rsidRDefault="006A7732" w:rsidP="006A7732">
      <w:pPr>
        <w:pStyle w:val="Altyaz"/>
        <w:tabs>
          <w:tab w:val="left" w:pos="284"/>
        </w:tabs>
        <w:jc w:val="both"/>
        <w:rPr>
          <w:b w:val="0"/>
          <w:bCs w:val="0"/>
        </w:rPr>
      </w:pPr>
      <w:r w:rsidRPr="00C41683">
        <w:rPr>
          <w:b w:val="0"/>
          <w:bCs w:val="0"/>
        </w:rPr>
        <w:t>(</w:t>
      </w:r>
      <w:r w:rsidR="009D6A73" w:rsidRPr="00C41683">
        <w:rPr>
          <w:b w:val="0"/>
          <w:bCs w:val="0"/>
        </w:rPr>
        <w:t>5</w:t>
      </w:r>
      <w:r w:rsidRPr="00C41683">
        <w:rPr>
          <w:b w:val="0"/>
          <w:bCs w:val="0"/>
        </w:rPr>
        <w:t>)  Yurt içinden temin edilen girdilerin ithal olup olmadığı hakkında menşe kontrolü yapılır, girdi ithal ise ithal girdi hesaplamasına dahil edilir.</w:t>
      </w:r>
    </w:p>
    <w:p w:rsidR="006A7732" w:rsidRPr="00C41683" w:rsidRDefault="006A7732" w:rsidP="00254B56">
      <w:pPr>
        <w:pStyle w:val="Altyaz"/>
        <w:tabs>
          <w:tab w:val="left" w:pos="284"/>
        </w:tabs>
        <w:jc w:val="both"/>
        <w:rPr>
          <w:b w:val="0"/>
          <w:bCs w:val="0"/>
        </w:rPr>
      </w:pPr>
      <w:r w:rsidRPr="00C41683">
        <w:rPr>
          <w:b w:val="0"/>
          <w:bCs w:val="0"/>
        </w:rPr>
        <w:t>(</w:t>
      </w:r>
      <w:r w:rsidR="009D6A73" w:rsidRPr="00C41683">
        <w:rPr>
          <w:b w:val="0"/>
          <w:bCs w:val="0"/>
        </w:rPr>
        <w:t>6</w:t>
      </w:r>
      <w:r w:rsidRPr="00C41683">
        <w:rPr>
          <w:b w:val="0"/>
          <w:bCs w:val="0"/>
        </w:rPr>
        <w:t xml:space="preserve">) İthal girdi tutarının hesaplamasında, ithal girdinin fabrikaya teslim fiyatı ve teslim tarihindeki Merkez Bankası döviz satış kuru dikkate alınır. </w:t>
      </w:r>
    </w:p>
    <w:p w:rsidR="00296EAC" w:rsidRPr="00C41683" w:rsidRDefault="00296EAC" w:rsidP="006A7732">
      <w:pPr>
        <w:tabs>
          <w:tab w:val="left" w:pos="284"/>
        </w:tabs>
        <w:jc w:val="both"/>
      </w:pPr>
      <w:r w:rsidRPr="00C41683" w:rsidDel="00BD62FB">
        <w:rPr>
          <w:b/>
          <w:bCs/>
        </w:rPr>
        <w:t xml:space="preserve"> </w:t>
      </w:r>
      <w:r w:rsidR="000F5C2D" w:rsidRPr="00C41683">
        <w:t>(8) İlgili Oda/Borsa tarafından kontrol edilerek onaylanan yerli katkı oranı, Yerli Malı Belgesi’ne derç edilir.</w:t>
      </w:r>
    </w:p>
    <w:p w:rsidR="00EC4612" w:rsidRDefault="00EC4612" w:rsidP="00B25E19">
      <w:pPr>
        <w:pStyle w:val="Altyaz"/>
        <w:tabs>
          <w:tab w:val="left" w:pos="284"/>
        </w:tabs>
        <w:jc w:val="both"/>
      </w:pPr>
    </w:p>
    <w:p w:rsidR="00B25E19" w:rsidRPr="00C41683" w:rsidRDefault="00B25E19" w:rsidP="00B25E19">
      <w:pPr>
        <w:pStyle w:val="Altyaz"/>
        <w:tabs>
          <w:tab w:val="left" w:pos="284"/>
        </w:tabs>
        <w:jc w:val="both"/>
      </w:pPr>
      <w:r w:rsidRPr="00C41683">
        <w:t>Başvurunun değerlendirilmesi</w:t>
      </w:r>
    </w:p>
    <w:p w:rsidR="00B25E19" w:rsidRPr="00C41683" w:rsidRDefault="009A45DE" w:rsidP="00B25E19">
      <w:pPr>
        <w:pStyle w:val="Altyaz"/>
        <w:tabs>
          <w:tab w:val="left" w:pos="284"/>
        </w:tabs>
        <w:jc w:val="both"/>
        <w:rPr>
          <w:b w:val="0"/>
          <w:bCs w:val="0"/>
        </w:rPr>
      </w:pPr>
      <w:r>
        <w:t>MADDE 12</w:t>
      </w:r>
      <w:r w:rsidR="00B25E19" w:rsidRPr="00C41683">
        <w:t>-</w:t>
      </w:r>
      <w:r w:rsidR="00B25E19" w:rsidRPr="00C41683">
        <w:rPr>
          <w:b w:val="0"/>
          <w:bCs w:val="0"/>
        </w:rPr>
        <w:t xml:space="preserve">(1) Üretici tarafından hazırlanan tüm bilgi ve belgeler, ilgili Oda/Borsa tarafından bu Uygulama Esasları ve Tebliğe uygunluk açısından kontrol edilir.  </w:t>
      </w:r>
    </w:p>
    <w:p w:rsidR="00B25E19" w:rsidRPr="00C41683" w:rsidRDefault="00B25E19" w:rsidP="00B25E19">
      <w:pPr>
        <w:tabs>
          <w:tab w:val="left" w:pos="284"/>
        </w:tabs>
        <w:jc w:val="both"/>
      </w:pPr>
      <w:r w:rsidRPr="00C41683">
        <w:t>(2) Oda/B</w:t>
      </w:r>
      <w:r w:rsidRPr="00C41683">
        <w:rPr>
          <w:bCs/>
        </w:rPr>
        <w:t xml:space="preserve">orsa tarafından yapılacak </w:t>
      </w:r>
      <w:r w:rsidR="00FF32EC">
        <w:rPr>
          <w:bCs/>
        </w:rPr>
        <w:t xml:space="preserve">kontrol </w:t>
      </w:r>
      <w:r w:rsidRPr="00C41683">
        <w:rPr>
          <w:bCs/>
        </w:rPr>
        <w:t xml:space="preserve">sırasında yerli malına konu </w:t>
      </w:r>
      <w:r w:rsidR="007F498B">
        <w:rPr>
          <w:bCs/>
        </w:rPr>
        <w:t xml:space="preserve">sanayi </w:t>
      </w:r>
      <w:r w:rsidRPr="00C41683">
        <w:rPr>
          <w:bCs/>
        </w:rPr>
        <w:t>ürünün</w:t>
      </w:r>
      <w:r w:rsidR="007F498B">
        <w:rPr>
          <w:bCs/>
        </w:rPr>
        <w:t>ün</w:t>
      </w:r>
      <w:r w:rsidR="00FF32EC">
        <w:rPr>
          <w:bCs/>
        </w:rPr>
        <w:t>,</w:t>
      </w:r>
      <w:r w:rsidR="007F498B">
        <w:rPr>
          <w:bCs/>
        </w:rPr>
        <w:t xml:space="preserve"> </w:t>
      </w:r>
      <w:r w:rsidR="00FF32EC" w:rsidRPr="00C41683">
        <w:rPr>
          <w:bCs/>
        </w:rPr>
        <w:t>Sanayi Sicil Belgesi</w:t>
      </w:r>
      <w:r w:rsidR="00FF32EC">
        <w:rPr>
          <w:bCs/>
        </w:rPr>
        <w:t xml:space="preserve"> ve</w:t>
      </w:r>
      <w:r w:rsidR="00FF32EC" w:rsidRPr="00C41683">
        <w:rPr>
          <w:bCs/>
        </w:rPr>
        <w:t xml:space="preserve"> </w:t>
      </w:r>
      <w:r w:rsidR="00FF32EC">
        <w:rPr>
          <w:bCs/>
        </w:rPr>
        <w:t xml:space="preserve">Kapasite Raporu ile uyumlu </w:t>
      </w:r>
      <w:r w:rsidRPr="00C41683">
        <w:rPr>
          <w:bCs/>
        </w:rPr>
        <w:t xml:space="preserve">olup olmadığı da kontrol edilir. </w:t>
      </w:r>
    </w:p>
    <w:p w:rsidR="00B25E19" w:rsidRPr="00C41683" w:rsidRDefault="00B25E19" w:rsidP="00B25E19">
      <w:pPr>
        <w:pStyle w:val="Altyaz"/>
        <w:tabs>
          <w:tab w:val="left" w:pos="284"/>
        </w:tabs>
        <w:jc w:val="both"/>
        <w:rPr>
          <w:bCs w:val="0"/>
        </w:rPr>
      </w:pPr>
      <w:r w:rsidRPr="00C41683">
        <w:rPr>
          <w:bCs w:val="0"/>
        </w:rPr>
        <w:t>Yerli Malı Belgesinin hazırlanması ve onaylanması</w:t>
      </w:r>
    </w:p>
    <w:p w:rsidR="00B25E19" w:rsidRPr="00C41683" w:rsidRDefault="009A45DE" w:rsidP="00B25E19">
      <w:pPr>
        <w:pStyle w:val="Altyaz"/>
        <w:tabs>
          <w:tab w:val="left" w:pos="284"/>
        </w:tabs>
        <w:jc w:val="both"/>
        <w:rPr>
          <w:b w:val="0"/>
          <w:bCs w:val="0"/>
        </w:rPr>
      </w:pPr>
      <w:r>
        <w:rPr>
          <w:bCs w:val="0"/>
        </w:rPr>
        <w:t>MADDE 13</w:t>
      </w:r>
      <w:r w:rsidR="00B25E19" w:rsidRPr="00C41683">
        <w:rPr>
          <w:bCs w:val="0"/>
        </w:rPr>
        <w:t xml:space="preserve">- </w:t>
      </w:r>
      <w:r w:rsidR="00B25E19" w:rsidRPr="00C41683">
        <w:rPr>
          <w:b w:val="0"/>
          <w:bCs w:val="0"/>
        </w:rPr>
        <w:t xml:space="preserve">(1) Oda/Borsa </w:t>
      </w:r>
      <w:r w:rsidR="00EE7C24">
        <w:rPr>
          <w:b w:val="0"/>
          <w:bCs w:val="0"/>
        </w:rPr>
        <w:t xml:space="preserve">tarafından </w:t>
      </w:r>
      <w:r w:rsidR="00B25E19" w:rsidRPr="00C41683">
        <w:rPr>
          <w:b w:val="0"/>
          <w:bCs w:val="0"/>
        </w:rPr>
        <w:t>Yerli Malı Belgesi formu (Ek-4)  elektronik ortamda doldur</w:t>
      </w:r>
      <w:r w:rsidR="00EE7C24">
        <w:rPr>
          <w:b w:val="0"/>
          <w:bCs w:val="0"/>
        </w:rPr>
        <w:t>ul</w:t>
      </w:r>
      <w:r w:rsidR="00B25E19" w:rsidRPr="00C41683">
        <w:rPr>
          <w:b w:val="0"/>
          <w:bCs w:val="0"/>
        </w:rPr>
        <w:t>ur ve 10 işgünü içerisinde onayla</w:t>
      </w:r>
      <w:r w:rsidR="00EE7C24">
        <w:rPr>
          <w:b w:val="0"/>
          <w:bCs w:val="0"/>
        </w:rPr>
        <w:t>nı</w:t>
      </w:r>
      <w:r w:rsidR="00B25E19" w:rsidRPr="00C41683">
        <w:rPr>
          <w:b w:val="0"/>
          <w:bCs w:val="0"/>
        </w:rPr>
        <w:t>r.</w:t>
      </w:r>
    </w:p>
    <w:p w:rsidR="00EC4612" w:rsidRDefault="00EC4612" w:rsidP="0043380E">
      <w:pPr>
        <w:rPr>
          <w:rFonts w:eastAsiaTheme="minorHAnsi"/>
          <w:b/>
          <w:lang w:eastAsia="en-US"/>
        </w:rPr>
      </w:pPr>
    </w:p>
    <w:p w:rsidR="00B25E19" w:rsidRPr="00C41683" w:rsidRDefault="00714805" w:rsidP="0043380E">
      <w:pPr>
        <w:rPr>
          <w:rFonts w:eastAsiaTheme="minorHAnsi"/>
          <w:b/>
          <w:lang w:eastAsia="en-US"/>
        </w:rPr>
      </w:pPr>
      <w:r>
        <w:rPr>
          <w:rFonts w:eastAsiaTheme="minorHAnsi"/>
          <w:b/>
          <w:lang w:eastAsia="en-US"/>
        </w:rPr>
        <w:t>Uygulamaya ilişkin diğer h</w:t>
      </w:r>
      <w:r w:rsidR="00B25E19" w:rsidRPr="00C41683">
        <w:rPr>
          <w:rFonts w:eastAsiaTheme="minorHAnsi"/>
          <w:b/>
          <w:lang w:eastAsia="en-US"/>
        </w:rPr>
        <w:t>ususlar</w:t>
      </w:r>
    </w:p>
    <w:p w:rsidR="00697443" w:rsidRPr="00C41683" w:rsidRDefault="00CE7A7F" w:rsidP="005C1CE7">
      <w:pPr>
        <w:pStyle w:val="Altyaz"/>
        <w:tabs>
          <w:tab w:val="left" w:pos="284"/>
        </w:tabs>
        <w:jc w:val="both"/>
        <w:rPr>
          <w:b w:val="0"/>
        </w:rPr>
      </w:pPr>
      <w:r>
        <w:t>MADDE</w:t>
      </w:r>
      <w:r w:rsidR="009A45DE">
        <w:t xml:space="preserve"> 14</w:t>
      </w:r>
      <w:r w:rsidR="005C1CE7" w:rsidRPr="00C41683">
        <w:t>-</w:t>
      </w:r>
      <w:r w:rsidR="005C1CE7" w:rsidRPr="00C41683">
        <w:rPr>
          <w:b w:val="0"/>
        </w:rPr>
        <w:t xml:space="preserve"> (1)</w:t>
      </w:r>
      <w:r w:rsidR="00304050" w:rsidRPr="00C41683">
        <w:rPr>
          <w:b w:val="0"/>
        </w:rPr>
        <w:t xml:space="preserve"> </w:t>
      </w:r>
      <w:r w:rsidR="00E61195" w:rsidRPr="00C41683">
        <w:rPr>
          <w:b w:val="0"/>
          <w:bCs w:val="0"/>
        </w:rPr>
        <w:t>Yerli Katkı Oranı hesabında üretici tarafından Oda/Borsaya sunulan ticari sır niteliğindeki bilgiler, kanunen yetkili mercilerden başkasına açıklanamaz, verilemez ve kendileri veya başkalarına menfaat sağlamak veya zarar vermek amacıyla kullanılamaz. Bu kapsamda Oda/Borsa, ticari sırlarla ilgili bilgi ve belgelerin korunmasını sağlamak amacıyla her türlü tedbiri almakla yükümlüdür.</w:t>
      </w:r>
    </w:p>
    <w:p w:rsidR="003B7603" w:rsidRPr="00C41683" w:rsidRDefault="003B7603" w:rsidP="003B7603">
      <w:pPr>
        <w:jc w:val="both"/>
        <w:rPr>
          <w:rFonts w:eastAsiaTheme="minorHAnsi"/>
          <w:lang w:eastAsia="en-US"/>
        </w:rPr>
      </w:pPr>
      <w:r w:rsidRPr="00C41683">
        <w:rPr>
          <w:rFonts w:eastAsiaTheme="minorHAnsi"/>
          <w:lang w:eastAsia="en-US"/>
        </w:rPr>
        <w:t>(2) Üretici dışındaki istekliler tarafından teklif edilen mallar için kullanılmak üzere; üretici Yerli Malı Belgesi’ni orijinaline uygun olarak çoğaltarak ürün ile birlikte piyasaya sunabilir. Ancak üretici tarafından çoğaltılarak ürünle birlikte piyasaya sunulan belgenin tanzim edildiği ilgili Oda/Borsa tarafından geçerliliğinin tasdik edilmesi gerekir.</w:t>
      </w:r>
    </w:p>
    <w:p w:rsidR="003B7603" w:rsidRPr="00C41683" w:rsidRDefault="003B7603" w:rsidP="003B7603">
      <w:pPr>
        <w:jc w:val="both"/>
        <w:rPr>
          <w:rFonts w:eastAsiaTheme="minorHAnsi"/>
          <w:lang w:eastAsia="en-US"/>
        </w:rPr>
      </w:pPr>
      <w:r w:rsidRPr="00C41683">
        <w:rPr>
          <w:rFonts w:eastAsiaTheme="minorHAnsi"/>
          <w:lang w:eastAsia="en-US"/>
        </w:rPr>
        <w:t>(3) Bir üreticinin yurtdışında üretim yapması/yaptırması durumunda Yerli Malı Belgesi düzenlenmez.  Ancak yurtiçinde kendi adına ve markasıyla bir başkasına üretim yaptırması durumunda ürünü üretene Yerli Malı Belgesi düzenlenir.</w:t>
      </w:r>
    </w:p>
    <w:p w:rsidR="00DB3D20" w:rsidRPr="00C41683" w:rsidRDefault="003B7603" w:rsidP="003B7603">
      <w:pPr>
        <w:jc w:val="both"/>
        <w:rPr>
          <w:rFonts w:eastAsiaTheme="minorHAnsi"/>
          <w:strike/>
          <w:lang w:eastAsia="en-US"/>
        </w:rPr>
      </w:pPr>
      <w:r w:rsidRPr="00C41683">
        <w:rPr>
          <w:rFonts w:eastAsiaTheme="minorHAnsi"/>
          <w:lang w:eastAsia="en-US"/>
        </w:rPr>
        <w:lastRenderedPageBreak/>
        <w:t xml:space="preserve">(4) Yerli Malı Belgesi talep edilen ürünün Tebliğin 4 üncü maddesinde </w:t>
      </w:r>
      <w:r w:rsidR="004B795A" w:rsidRPr="00C41683">
        <w:rPr>
          <w:rFonts w:eastAsiaTheme="minorHAnsi"/>
          <w:lang w:eastAsia="en-US"/>
        </w:rPr>
        <w:t xml:space="preserve">ve bu Uygulama Esaslarının </w:t>
      </w:r>
      <w:r w:rsidR="00A32FBB" w:rsidRPr="00C41683">
        <w:rPr>
          <w:rFonts w:eastAsiaTheme="minorHAnsi"/>
          <w:lang w:eastAsia="en-US"/>
        </w:rPr>
        <w:t>7 nci</w:t>
      </w:r>
      <w:r w:rsidR="004B795A" w:rsidRPr="00C41683">
        <w:rPr>
          <w:rFonts w:eastAsiaTheme="minorHAnsi"/>
          <w:lang w:eastAsia="en-US"/>
        </w:rPr>
        <w:t xml:space="preserve"> maddesin</w:t>
      </w:r>
      <w:r w:rsidR="00A32FBB" w:rsidRPr="00C41683">
        <w:rPr>
          <w:rFonts w:eastAsiaTheme="minorHAnsi"/>
          <w:lang w:eastAsia="en-US"/>
        </w:rPr>
        <w:t xml:space="preserve">de </w:t>
      </w:r>
      <w:r w:rsidRPr="00C41683">
        <w:rPr>
          <w:rFonts w:eastAsiaTheme="minorHAnsi"/>
          <w:lang w:eastAsia="en-US"/>
        </w:rPr>
        <w:t>sayılan yerli malı koşullarını taşıyıp taşımadığı konusunda tereddüt olması halinde</w:t>
      </w:r>
      <w:r w:rsidR="00E92490" w:rsidRPr="00C41683">
        <w:rPr>
          <w:rFonts w:eastAsiaTheme="minorHAnsi"/>
          <w:lang w:eastAsia="en-US"/>
        </w:rPr>
        <w:t xml:space="preserve"> </w:t>
      </w:r>
      <w:r w:rsidRPr="00C41683">
        <w:rPr>
          <w:rFonts w:eastAsiaTheme="minorHAnsi"/>
          <w:lang w:eastAsia="en-US"/>
        </w:rPr>
        <w:t>ilgili Oda/Borsa tarafından tespit yapılır.</w:t>
      </w:r>
      <w:r w:rsidR="00CE694C" w:rsidRPr="00C41683">
        <w:rPr>
          <w:rFonts w:eastAsiaTheme="minorHAnsi"/>
          <w:lang w:eastAsia="en-US"/>
        </w:rPr>
        <w:t xml:space="preserve"> </w:t>
      </w:r>
    </w:p>
    <w:p w:rsidR="003B7603" w:rsidRPr="00C41683" w:rsidRDefault="003B7603" w:rsidP="003B7603">
      <w:pPr>
        <w:jc w:val="both"/>
        <w:rPr>
          <w:rFonts w:eastAsiaTheme="minorHAnsi"/>
          <w:lang w:eastAsia="en-US"/>
        </w:rPr>
      </w:pPr>
      <w:r w:rsidRPr="00C41683">
        <w:rPr>
          <w:rFonts w:eastAsiaTheme="minorHAnsi"/>
          <w:lang w:eastAsia="en-US"/>
        </w:rPr>
        <w:t>(5) Her ürün için ayrı ayrı belge verilebileceği gibi, birden fazla ürün için tek Yerli Malı Belgesi düzenlenebilir. Bu durumda her bir ürün ile ilgili bilgiler Yerli Malı Belgesi’nde yer alır.</w:t>
      </w:r>
    </w:p>
    <w:p w:rsidR="003B7603" w:rsidRPr="00C41683" w:rsidRDefault="003B7603" w:rsidP="003B7603">
      <w:pPr>
        <w:jc w:val="both"/>
        <w:rPr>
          <w:rFonts w:eastAsiaTheme="minorHAnsi"/>
          <w:lang w:eastAsia="en-US"/>
        </w:rPr>
      </w:pPr>
      <w:r w:rsidRPr="00C41683">
        <w:rPr>
          <w:rFonts w:eastAsiaTheme="minorHAnsi"/>
          <w:lang w:eastAsia="en-US"/>
        </w:rPr>
        <w:t xml:space="preserve">(6) </w:t>
      </w:r>
      <w:r w:rsidR="00BB5E0C" w:rsidRPr="00C41683">
        <w:rPr>
          <w:rFonts w:eastAsiaTheme="minorHAnsi"/>
          <w:lang w:eastAsia="en-US"/>
        </w:rPr>
        <w:t xml:space="preserve">Yurt dışından parça olarak ithal edilen ve yurtiçinde basit birleştirme ile oluşturulan ürünler için Yerli Malı Belgesi düzenlenmez.  </w:t>
      </w:r>
    </w:p>
    <w:p w:rsidR="002344A7" w:rsidRPr="00C41683" w:rsidRDefault="003B7603" w:rsidP="00BB5E0C">
      <w:pPr>
        <w:jc w:val="both"/>
      </w:pPr>
      <w:r w:rsidRPr="00C41683">
        <w:rPr>
          <w:rFonts w:eastAsiaTheme="minorHAnsi"/>
          <w:lang w:eastAsia="en-US"/>
        </w:rPr>
        <w:t xml:space="preserve">(7) </w:t>
      </w:r>
      <w:r w:rsidR="00BB5E0C" w:rsidRPr="00C41683">
        <w:t>Yerli Malı Belgesi ücreti, Yerli Malı Belgesi için Oda ve Borsalarda “Oda Muamelat Yönetmeliği” nin 43 üncü maddesinde belirtilen şekilde tespit edilir ve uygulanır.</w:t>
      </w:r>
    </w:p>
    <w:p w:rsidR="00DA07A6" w:rsidRPr="00C41683" w:rsidRDefault="00DA07A6" w:rsidP="00BB5E0C">
      <w:pPr>
        <w:jc w:val="both"/>
      </w:pPr>
      <w:r w:rsidRPr="00C41683">
        <w:t>(8) Yerli Malı Belgesi’nin geçerlilik süresi düzenlenme tarihinden itibaren bir yıldır.</w:t>
      </w:r>
    </w:p>
    <w:p w:rsidR="0063038C" w:rsidRPr="00C41683" w:rsidRDefault="0063038C" w:rsidP="0063038C">
      <w:pPr>
        <w:jc w:val="both"/>
        <w:rPr>
          <w:rFonts w:eastAsiaTheme="minorHAnsi"/>
          <w:b/>
          <w:lang w:eastAsia="en-US"/>
        </w:rPr>
      </w:pPr>
      <w:r w:rsidRPr="00C41683">
        <w:rPr>
          <w:rFonts w:eastAsiaTheme="minorHAnsi"/>
          <w:b/>
          <w:lang w:eastAsia="en-US"/>
        </w:rPr>
        <w:t>Sorumluluk</w:t>
      </w:r>
    </w:p>
    <w:p w:rsidR="0063038C" w:rsidRPr="00C41683" w:rsidRDefault="009A45DE" w:rsidP="0063038C">
      <w:pPr>
        <w:jc w:val="both"/>
        <w:rPr>
          <w:rFonts w:eastAsiaTheme="minorHAnsi"/>
          <w:lang w:eastAsia="en-US"/>
        </w:rPr>
      </w:pPr>
      <w:r>
        <w:rPr>
          <w:rFonts w:eastAsiaTheme="minorHAnsi"/>
          <w:b/>
          <w:lang w:eastAsia="en-US"/>
        </w:rPr>
        <w:t>MADDE 15</w:t>
      </w:r>
      <w:r w:rsidR="0063038C" w:rsidRPr="00C41683">
        <w:rPr>
          <w:rFonts w:eastAsiaTheme="minorHAnsi"/>
          <w:b/>
          <w:lang w:eastAsia="en-US"/>
        </w:rPr>
        <w:t>-</w:t>
      </w:r>
      <w:r w:rsidR="0063038C" w:rsidRPr="00C41683">
        <w:rPr>
          <w:rFonts w:eastAsiaTheme="minorHAnsi"/>
          <w:lang w:eastAsia="en-US"/>
        </w:rPr>
        <w:t xml:space="preserve"> (1) Yerli Malı Belgesi’nin sahibi ile bu belgeyi düzenleyen ilgili Oda/Borsa ve belgeyi İdareye sunan istekliler ile ilgili Eksper, Serbest Muhasebeci, Serbest Muhasebeci Mali Müşavir ya da Yeminli Mali Müşavir belgedeki bilgilerin doğruluğundan genel hükümler ve/veya 4734 sayılı Kanunun ilgili hükümleri çerçevesinde sorumludurlar. </w:t>
      </w:r>
    </w:p>
    <w:p w:rsidR="0063038C" w:rsidRPr="00C41683" w:rsidRDefault="001E7480" w:rsidP="0063038C">
      <w:pPr>
        <w:jc w:val="both"/>
        <w:rPr>
          <w:rFonts w:eastAsiaTheme="minorHAnsi"/>
          <w:b/>
          <w:lang w:eastAsia="en-US"/>
        </w:rPr>
      </w:pPr>
      <w:r w:rsidRPr="00C41683">
        <w:rPr>
          <w:rFonts w:eastAsiaTheme="minorHAnsi"/>
          <w:b/>
          <w:lang w:eastAsia="en-US"/>
        </w:rPr>
        <w:t>Kontrol</w:t>
      </w:r>
    </w:p>
    <w:p w:rsidR="00BB5E0C" w:rsidRPr="00C41683" w:rsidRDefault="009A45DE" w:rsidP="0063038C">
      <w:pPr>
        <w:jc w:val="both"/>
        <w:rPr>
          <w:rFonts w:eastAsiaTheme="minorHAnsi"/>
          <w:lang w:eastAsia="en-US"/>
        </w:rPr>
      </w:pPr>
      <w:r>
        <w:rPr>
          <w:rFonts w:eastAsiaTheme="minorHAnsi"/>
          <w:b/>
          <w:lang w:eastAsia="en-US"/>
        </w:rPr>
        <w:t>MADDE 16</w:t>
      </w:r>
      <w:r w:rsidR="0063038C" w:rsidRPr="00C41683">
        <w:rPr>
          <w:rFonts w:eastAsiaTheme="minorHAnsi"/>
          <w:b/>
          <w:lang w:eastAsia="en-US"/>
        </w:rPr>
        <w:t>-</w:t>
      </w:r>
      <w:r w:rsidR="0063038C" w:rsidRPr="00C41683">
        <w:rPr>
          <w:rFonts w:eastAsiaTheme="minorHAnsi"/>
          <w:lang w:eastAsia="en-US"/>
        </w:rPr>
        <w:t xml:space="preserve"> </w:t>
      </w:r>
      <w:r w:rsidR="00BB5E0C" w:rsidRPr="00C41683">
        <w:rPr>
          <w:rFonts w:eastAsiaTheme="minorHAnsi"/>
          <w:lang w:eastAsia="en-US"/>
        </w:rPr>
        <w:t>(1) İlgili Oda/Borsa tarafından; Yerli Malı Belgesi’nin düzenlenmesinden sonra kriterlerin korunup korunmadığına yönelik</w:t>
      </w:r>
      <w:r w:rsidR="003A0362" w:rsidRPr="00C41683">
        <w:rPr>
          <w:rFonts w:eastAsiaTheme="minorHAnsi"/>
          <w:lang w:eastAsia="en-US"/>
        </w:rPr>
        <w:t xml:space="preserve"> olarak</w:t>
      </w:r>
      <w:r w:rsidR="00BB5E0C" w:rsidRPr="00C41683">
        <w:rPr>
          <w:rFonts w:eastAsiaTheme="minorHAnsi"/>
          <w:lang w:eastAsia="en-US"/>
        </w:rPr>
        <w:t xml:space="preserve"> Bakanlık tarafından talep edilmesi halinde üretici bazında ara kontrol yapılabilir. Yerli </w:t>
      </w:r>
      <w:r w:rsidR="00304050" w:rsidRPr="00C41683">
        <w:rPr>
          <w:rFonts w:eastAsiaTheme="minorHAnsi"/>
          <w:lang w:eastAsia="en-US"/>
        </w:rPr>
        <w:t>m</w:t>
      </w:r>
      <w:r w:rsidR="00BB5E0C" w:rsidRPr="00C41683">
        <w:rPr>
          <w:rFonts w:eastAsiaTheme="minorHAnsi"/>
          <w:lang w:eastAsia="en-US"/>
        </w:rPr>
        <w:t xml:space="preserve">alına ilişkin kriterlerin korunmadığı tespit edilirse Yerli Malı Belgesi iptal edilir. </w:t>
      </w:r>
    </w:p>
    <w:p w:rsidR="000F5C2D" w:rsidRPr="00C41683" w:rsidRDefault="000F5C2D" w:rsidP="0063038C">
      <w:pPr>
        <w:jc w:val="both"/>
        <w:rPr>
          <w:rFonts w:eastAsiaTheme="minorHAnsi"/>
          <w:b/>
          <w:lang w:eastAsia="en-US"/>
        </w:rPr>
      </w:pPr>
      <w:r w:rsidRPr="00C41683">
        <w:rPr>
          <w:rFonts w:eastAsiaTheme="minorHAnsi"/>
          <w:b/>
          <w:lang w:eastAsia="en-US"/>
        </w:rPr>
        <w:t>Denetim</w:t>
      </w:r>
    </w:p>
    <w:p w:rsidR="00AA054D" w:rsidRDefault="009A45DE" w:rsidP="0063038C">
      <w:pPr>
        <w:jc w:val="both"/>
      </w:pPr>
      <w:r>
        <w:rPr>
          <w:rFonts w:eastAsiaTheme="minorHAnsi"/>
          <w:b/>
          <w:lang w:eastAsia="en-US"/>
        </w:rPr>
        <w:t>MADDE 17</w:t>
      </w:r>
      <w:r w:rsidR="000F5C2D" w:rsidRPr="00C41683">
        <w:rPr>
          <w:rFonts w:eastAsiaTheme="minorHAnsi"/>
          <w:b/>
          <w:lang w:eastAsia="en-US"/>
        </w:rPr>
        <w:t>-</w:t>
      </w:r>
      <w:r w:rsidR="0036236F" w:rsidRPr="00C41683">
        <w:rPr>
          <w:rFonts w:eastAsiaTheme="minorHAnsi"/>
          <w:lang w:eastAsia="en-US"/>
        </w:rPr>
        <w:t xml:space="preserve"> </w:t>
      </w:r>
      <w:r w:rsidR="000F5C2D" w:rsidRPr="00C41683">
        <w:rPr>
          <w:rFonts w:eastAsiaTheme="minorHAnsi"/>
          <w:lang w:eastAsia="en-US"/>
        </w:rPr>
        <w:t xml:space="preserve">(1) </w:t>
      </w:r>
      <w:r w:rsidR="0063038C" w:rsidRPr="00C41683">
        <w:rPr>
          <w:rFonts w:eastAsiaTheme="minorHAnsi"/>
          <w:lang w:eastAsia="en-US"/>
        </w:rPr>
        <w:t xml:space="preserve">Bakanlık Tebliğ </w:t>
      </w:r>
      <w:r w:rsidR="00BB5E0C" w:rsidRPr="00C41683">
        <w:rPr>
          <w:rFonts w:eastAsiaTheme="minorHAnsi"/>
          <w:lang w:eastAsia="en-US"/>
        </w:rPr>
        <w:t xml:space="preserve">ve </w:t>
      </w:r>
      <w:r w:rsidR="00303CA1" w:rsidRPr="00C41683">
        <w:rPr>
          <w:rFonts w:eastAsiaTheme="minorHAnsi"/>
          <w:lang w:eastAsia="en-US"/>
        </w:rPr>
        <w:t xml:space="preserve">bu Uygulama </w:t>
      </w:r>
      <w:r w:rsidR="00BB5E0C" w:rsidRPr="00C41683">
        <w:rPr>
          <w:rFonts w:eastAsiaTheme="minorHAnsi"/>
          <w:lang w:eastAsia="en-US"/>
        </w:rPr>
        <w:t>Esasların</w:t>
      </w:r>
      <w:r w:rsidR="00303CA1" w:rsidRPr="00C41683">
        <w:rPr>
          <w:rFonts w:eastAsiaTheme="minorHAnsi"/>
          <w:lang w:eastAsia="en-US"/>
        </w:rPr>
        <w:t>ın</w:t>
      </w:r>
      <w:r w:rsidR="00BB5E0C" w:rsidRPr="00C41683">
        <w:rPr>
          <w:rFonts w:eastAsiaTheme="minorHAnsi"/>
          <w:lang w:eastAsia="en-US"/>
        </w:rPr>
        <w:t xml:space="preserve"> </w:t>
      </w:r>
      <w:r w:rsidR="0063038C" w:rsidRPr="00C41683">
        <w:rPr>
          <w:rFonts w:eastAsiaTheme="minorHAnsi"/>
          <w:lang w:eastAsia="en-US"/>
        </w:rPr>
        <w:t>uygulanmasına ilişkin denetim yapmaya yetkilidir.</w:t>
      </w:r>
      <w:r w:rsidR="00511FAD" w:rsidRPr="00C41683">
        <w:tab/>
      </w:r>
    </w:p>
    <w:p w:rsidR="0033544B" w:rsidRDefault="0033544B" w:rsidP="0033544B">
      <w:pPr>
        <w:jc w:val="both"/>
        <w:rPr>
          <w:b/>
        </w:rPr>
      </w:pPr>
      <w:r>
        <w:rPr>
          <w:b/>
        </w:rPr>
        <w:t>Tebliğ yayımlanmadan önce düzenlenmiş Yerli Malı Belgelerinin durumu</w:t>
      </w:r>
    </w:p>
    <w:p w:rsidR="0033544B" w:rsidRPr="00C41683" w:rsidRDefault="009A45DE" w:rsidP="0033544B">
      <w:pPr>
        <w:jc w:val="both"/>
      </w:pPr>
      <w:r>
        <w:rPr>
          <w:b/>
        </w:rPr>
        <w:t>MADDE 18</w:t>
      </w:r>
      <w:r w:rsidR="0033544B" w:rsidRPr="00C41683">
        <w:rPr>
          <w:b/>
        </w:rPr>
        <w:t>-</w:t>
      </w:r>
      <w:r w:rsidR="0033544B" w:rsidRPr="00C41683">
        <w:t xml:space="preserve"> (1) Tebliğin yürürlük tarihinden önce Kamu İhale Genel Tebliği kapsamında TOBB veya TESK’e bağlı Oda/Borsa tarafından düzenlenmiş Yerli Malı Belgeleri, belge üzerinde yazılı geçerlilik süresinin sonuna kadar geçerlidir.</w:t>
      </w:r>
    </w:p>
    <w:p w:rsidR="00AA054D" w:rsidRPr="00C41683" w:rsidRDefault="00AA054D" w:rsidP="00E761BE">
      <w:pPr>
        <w:pStyle w:val="Altyaz"/>
        <w:tabs>
          <w:tab w:val="left" w:pos="284"/>
        </w:tabs>
        <w:jc w:val="both"/>
        <w:rPr>
          <w:bCs w:val="0"/>
        </w:rPr>
      </w:pPr>
      <w:r w:rsidRPr="00C41683">
        <w:rPr>
          <w:bCs w:val="0"/>
        </w:rPr>
        <w:t>Hüküm bulunmayan haller</w:t>
      </w:r>
    </w:p>
    <w:p w:rsidR="00AA054D" w:rsidRPr="00C41683" w:rsidRDefault="009A45DE" w:rsidP="00E761BE">
      <w:pPr>
        <w:pStyle w:val="Altyaz"/>
        <w:tabs>
          <w:tab w:val="left" w:pos="284"/>
        </w:tabs>
        <w:jc w:val="both"/>
        <w:rPr>
          <w:b w:val="0"/>
        </w:rPr>
      </w:pPr>
      <w:r>
        <w:rPr>
          <w:bCs w:val="0"/>
        </w:rPr>
        <w:t>MADDE 19</w:t>
      </w:r>
      <w:r w:rsidR="00AA054D" w:rsidRPr="00C41683">
        <w:rPr>
          <w:b w:val="0"/>
        </w:rPr>
        <w:t>-</w:t>
      </w:r>
      <w:r w:rsidR="00AA054D" w:rsidRPr="00C41683">
        <w:rPr>
          <w:b w:val="0"/>
          <w:bCs w:val="0"/>
        </w:rPr>
        <w:t xml:space="preserve">(1) </w:t>
      </w:r>
      <w:r w:rsidR="00AA054D" w:rsidRPr="00C41683">
        <w:rPr>
          <w:b w:val="0"/>
        </w:rPr>
        <w:t xml:space="preserve"> Bu Esaslarda hüküm bulunmayan hallerde, </w:t>
      </w:r>
      <w:r w:rsidR="00CE7A7F">
        <w:rPr>
          <w:b w:val="0"/>
        </w:rPr>
        <w:t xml:space="preserve">TOBB ve </w:t>
      </w:r>
      <w:r w:rsidR="00AA054D" w:rsidRPr="00C41683">
        <w:rPr>
          <w:b w:val="0"/>
        </w:rPr>
        <w:t xml:space="preserve">Bakanlığın </w:t>
      </w:r>
      <w:r w:rsidR="00CE7A7F">
        <w:rPr>
          <w:b w:val="0"/>
        </w:rPr>
        <w:t xml:space="preserve">ortak </w:t>
      </w:r>
      <w:r w:rsidR="00AA054D" w:rsidRPr="00C41683">
        <w:rPr>
          <w:b w:val="0"/>
        </w:rPr>
        <w:t>görüşleri doğrultusunda işlem yapılır.</w:t>
      </w:r>
    </w:p>
    <w:p w:rsidR="00714805" w:rsidRDefault="00714805" w:rsidP="00E761BE">
      <w:pPr>
        <w:pStyle w:val="Altyaz"/>
        <w:tabs>
          <w:tab w:val="left" w:pos="284"/>
        </w:tabs>
        <w:jc w:val="both"/>
      </w:pPr>
    </w:p>
    <w:p w:rsidR="00714805" w:rsidRDefault="00714805" w:rsidP="00E761BE">
      <w:pPr>
        <w:pStyle w:val="Altyaz"/>
        <w:tabs>
          <w:tab w:val="left" w:pos="284"/>
        </w:tabs>
        <w:jc w:val="both"/>
      </w:pPr>
    </w:p>
    <w:p w:rsidR="00AA054D" w:rsidRPr="00C41683" w:rsidRDefault="00AA054D" w:rsidP="00E761BE">
      <w:pPr>
        <w:pStyle w:val="Altyaz"/>
        <w:tabs>
          <w:tab w:val="left" w:pos="284"/>
        </w:tabs>
        <w:jc w:val="both"/>
      </w:pPr>
      <w:r w:rsidRPr="00C41683">
        <w:lastRenderedPageBreak/>
        <w:t>Yürürlük</w:t>
      </w:r>
    </w:p>
    <w:p w:rsidR="00AA054D" w:rsidRPr="00C41683" w:rsidRDefault="0063038C" w:rsidP="00E761BE">
      <w:pPr>
        <w:pStyle w:val="Altyaz"/>
        <w:tabs>
          <w:tab w:val="left" w:pos="284"/>
        </w:tabs>
        <w:jc w:val="both"/>
        <w:rPr>
          <w:b w:val="0"/>
          <w:bCs w:val="0"/>
        </w:rPr>
      </w:pPr>
      <w:r w:rsidRPr="00C41683">
        <w:t xml:space="preserve">MADDE </w:t>
      </w:r>
      <w:r w:rsidR="009A45DE">
        <w:t>20</w:t>
      </w:r>
      <w:r w:rsidR="00AA054D" w:rsidRPr="00C41683">
        <w:t>-</w:t>
      </w:r>
      <w:r w:rsidR="00AA054D" w:rsidRPr="00C41683">
        <w:rPr>
          <w:b w:val="0"/>
          <w:bCs w:val="0"/>
        </w:rPr>
        <w:t xml:space="preserve">(1) </w:t>
      </w:r>
      <w:r w:rsidR="00AA054D" w:rsidRPr="00C41683">
        <w:t xml:space="preserve"> </w:t>
      </w:r>
      <w:r w:rsidR="00AA054D" w:rsidRPr="00C41683">
        <w:rPr>
          <w:b w:val="0"/>
          <w:bCs w:val="0"/>
        </w:rPr>
        <w:t xml:space="preserve">Bu </w:t>
      </w:r>
      <w:r w:rsidR="00471B89" w:rsidRPr="00C41683">
        <w:rPr>
          <w:b w:val="0"/>
          <w:bCs w:val="0"/>
        </w:rPr>
        <w:t xml:space="preserve">Uygulama </w:t>
      </w:r>
      <w:r w:rsidR="00AA054D" w:rsidRPr="00C41683">
        <w:rPr>
          <w:b w:val="0"/>
          <w:bCs w:val="0"/>
        </w:rPr>
        <w:t>Esaslar</w:t>
      </w:r>
      <w:r w:rsidR="00471B89" w:rsidRPr="00C41683">
        <w:rPr>
          <w:b w:val="0"/>
          <w:bCs w:val="0"/>
        </w:rPr>
        <w:t>ı</w:t>
      </w:r>
      <w:r w:rsidR="00AA054D" w:rsidRPr="00C41683">
        <w:rPr>
          <w:b w:val="0"/>
          <w:bCs w:val="0"/>
        </w:rPr>
        <w:t xml:space="preserve">, </w:t>
      </w:r>
      <w:r w:rsidR="00CE7A7F">
        <w:rPr>
          <w:b w:val="0"/>
          <w:bCs w:val="0"/>
        </w:rPr>
        <w:t>Bakanlığın</w:t>
      </w:r>
      <w:r w:rsidR="00CE7A7F" w:rsidRPr="00C41683">
        <w:rPr>
          <w:b w:val="0"/>
          <w:bCs w:val="0"/>
        </w:rPr>
        <w:t xml:space="preserve"> </w:t>
      </w:r>
      <w:r w:rsidR="00CE7A7F">
        <w:rPr>
          <w:b w:val="0"/>
          <w:bCs w:val="0"/>
        </w:rPr>
        <w:t xml:space="preserve">görüşü alınarak </w:t>
      </w:r>
      <w:r w:rsidR="00AA054D" w:rsidRPr="00C41683">
        <w:rPr>
          <w:b w:val="0"/>
          <w:bCs w:val="0"/>
        </w:rPr>
        <w:t>TOBB</w:t>
      </w:r>
      <w:r w:rsidR="00CE7A7F">
        <w:rPr>
          <w:b w:val="0"/>
          <w:bCs w:val="0"/>
        </w:rPr>
        <w:t xml:space="preserve"> </w:t>
      </w:r>
      <w:r w:rsidR="00AA054D" w:rsidRPr="00C41683">
        <w:rPr>
          <w:b w:val="0"/>
          <w:bCs w:val="0"/>
        </w:rPr>
        <w:t>Yönetim Kurulunun onayı ile yürürlüğe girer.</w:t>
      </w:r>
    </w:p>
    <w:p w:rsidR="00AA054D" w:rsidRPr="00C41683" w:rsidRDefault="00AA054D" w:rsidP="00E761BE">
      <w:pPr>
        <w:pStyle w:val="Altyaz"/>
        <w:tabs>
          <w:tab w:val="left" w:pos="284"/>
        </w:tabs>
        <w:jc w:val="both"/>
        <w:rPr>
          <w:bCs w:val="0"/>
        </w:rPr>
      </w:pPr>
      <w:r w:rsidRPr="00C41683">
        <w:rPr>
          <w:bCs w:val="0"/>
        </w:rPr>
        <w:t>Yürütme</w:t>
      </w:r>
    </w:p>
    <w:p w:rsidR="004273CC" w:rsidRPr="00C41683" w:rsidRDefault="009A45DE" w:rsidP="009D6A73">
      <w:pPr>
        <w:pStyle w:val="Altyaz"/>
        <w:tabs>
          <w:tab w:val="left" w:pos="284"/>
        </w:tabs>
        <w:jc w:val="both"/>
        <w:rPr>
          <w:b w:val="0"/>
        </w:rPr>
      </w:pPr>
      <w:r>
        <w:rPr>
          <w:bCs w:val="0"/>
        </w:rPr>
        <w:t>MADDE 21</w:t>
      </w:r>
      <w:r w:rsidR="00AA054D" w:rsidRPr="00C41683">
        <w:rPr>
          <w:bCs w:val="0"/>
        </w:rPr>
        <w:t xml:space="preserve">- </w:t>
      </w:r>
      <w:r w:rsidR="00AA054D" w:rsidRPr="00C41683">
        <w:rPr>
          <w:b w:val="0"/>
          <w:bCs w:val="0"/>
        </w:rPr>
        <w:t xml:space="preserve">(1) </w:t>
      </w:r>
      <w:r w:rsidR="00AA054D" w:rsidRPr="00C41683">
        <w:rPr>
          <w:b w:val="0"/>
        </w:rPr>
        <w:t>B</w:t>
      </w:r>
      <w:r w:rsidR="009D6A73" w:rsidRPr="00C41683">
        <w:rPr>
          <w:b w:val="0"/>
        </w:rPr>
        <w:t xml:space="preserve">u </w:t>
      </w:r>
      <w:r w:rsidR="00471B89" w:rsidRPr="00C41683">
        <w:rPr>
          <w:b w:val="0"/>
        </w:rPr>
        <w:t xml:space="preserve">Uygulama </w:t>
      </w:r>
      <w:r w:rsidR="009D6A73" w:rsidRPr="00C41683">
        <w:rPr>
          <w:b w:val="0"/>
        </w:rPr>
        <w:t>Esasları</w:t>
      </w:r>
      <w:r w:rsidR="00471B89" w:rsidRPr="00C41683">
        <w:rPr>
          <w:b w:val="0"/>
        </w:rPr>
        <w:t>nı</w:t>
      </w:r>
      <w:r w:rsidR="009D6A73" w:rsidRPr="00C41683">
        <w:rPr>
          <w:b w:val="0"/>
        </w:rPr>
        <w:t xml:space="preserve"> TOBB Başkanı yürütür</w:t>
      </w:r>
    </w:p>
    <w:p w:rsidR="00525E34" w:rsidRDefault="00AA054D" w:rsidP="00E761BE">
      <w:pPr>
        <w:tabs>
          <w:tab w:val="left" w:pos="284"/>
        </w:tabs>
        <w:jc w:val="both"/>
      </w:pPr>
      <w:r w:rsidRPr="00C41683">
        <w:t xml:space="preserve">      </w:t>
      </w:r>
    </w:p>
    <w:p w:rsidR="00525E34" w:rsidRDefault="00525E34" w:rsidP="00525E34">
      <w:pPr>
        <w:tabs>
          <w:tab w:val="left" w:pos="284"/>
        </w:tabs>
        <w:spacing w:after="0"/>
        <w:jc w:val="center"/>
        <w:rPr>
          <w:b/>
        </w:rPr>
      </w:pPr>
      <w:bookmarkStart w:id="0" w:name="_GoBack"/>
      <w:r w:rsidRPr="00525E34">
        <w:rPr>
          <w:b/>
        </w:rPr>
        <w:t>YERLİ KATKI ORANI HESAP CETVELİ (YKOHC) İÇİN</w:t>
      </w:r>
    </w:p>
    <w:p w:rsidR="00525E34" w:rsidRPr="00525E34" w:rsidRDefault="00525E34" w:rsidP="00525E34">
      <w:pPr>
        <w:tabs>
          <w:tab w:val="left" w:pos="284"/>
        </w:tabs>
        <w:spacing w:after="0"/>
        <w:jc w:val="center"/>
        <w:rPr>
          <w:b/>
        </w:rPr>
      </w:pPr>
      <w:r w:rsidRPr="00525E34">
        <w:rPr>
          <w:b/>
        </w:rPr>
        <w:t>DİKKAT EDİLECEK HUSUSLAR</w:t>
      </w:r>
    </w:p>
    <w:bookmarkEnd w:id="0"/>
    <w:p w:rsidR="00525E34" w:rsidRDefault="00525E34" w:rsidP="00525E34">
      <w:pPr>
        <w:tabs>
          <w:tab w:val="left" w:pos="284"/>
        </w:tabs>
        <w:jc w:val="both"/>
      </w:pPr>
      <w:r>
        <w:t>Yerli Malı Belgesi (YMB) sürecinde Oda tarafından (raportör ve özellikle eksper tarafından) dikkat</w:t>
      </w:r>
      <w:r>
        <w:t xml:space="preserve"> </w:t>
      </w:r>
      <w:r>
        <w:t>edilmesi gereken hususlar aşağıda verilmiştir.</w:t>
      </w:r>
    </w:p>
    <w:p w:rsidR="00525E34" w:rsidRDefault="00525E34" w:rsidP="00525E34">
      <w:pPr>
        <w:tabs>
          <w:tab w:val="left" w:pos="284"/>
        </w:tabs>
        <w:jc w:val="both"/>
      </w:pPr>
      <w:r>
        <w:t>Sanayi Kapasite Raporu (SKR) Tablo II'deki her ürün için ayrı YMB hazırlanmalıdır. Tablo II'deki “Muhtelif</w:t>
      </w:r>
      <w:r>
        <w:t xml:space="preserve"> </w:t>
      </w:r>
      <w:r>
        <w:t>tarım makineleri makinalar” gibi çoklu üretimlerde de özel olarak üretilen her bir makine için ayrı YMB</w:t>
      </w:r>
      <w:r>
        <w:t xml:space="preserve"> </w:t>
      </w:r>
      <w:r>
        <w:t>düzenlenmelidir. Bu amaçla kapasite raporundan gelen ürün adı olarak yazılı olsa da Teknik Özellikler kısmına “Bu belge Pulluk adlı ürün için düzenlenmiştir” ibaresi yazılmalıdır.</w:t>
      </w:r>
    </w:p>
    <w:p w:rsidR="00525E34" w:rsidRDefault="00525E34" w:rsidP="00525E34">
      <w:pPr>
        <w:tabs>
          <w:tab w:val="left" w:pos="284"/>
        </w:tabs>
        <w:jc w:val="both"/>
      </w:pPr>
      <w:r>
        <w:t>Yerli Katkı Oranı Hesap Cetveli (YKOHC), YMB’ye esas teşkil ana dokümandır. TOBB tarafından</w:t>
      </w:r>
      <w:r>
        <w:t xml:space="preserve"> </w:t>
      </w:r>
      <w:r>
        <w:t>hazırlanan yeni yazılım sisteminde tüm belgeler üretici tarafından Odaya, Oda tarafından da TOBB’a</w:t>
      </w:r>
      <w:r>
        <w:t xml:space="preserve"> </w:t>
      </w:r>
      <w:r>
        <w:t>gönderilecektir. Ancak yeni yazılım sistemi devreye girinceye kadar TOBB’a YKOHC A, B, C ve D formları</w:t>
      </w:r>
      <w:r>
        <w:t xml:space="preserve"> </w:t>
      </w:r>
      <w:r>
        <w:t>ve talep edildiğinde tüm evraklar gönderilecektir.</w:t>
      </w:r>
    </w:p>
    <w:p w:rsidR="00525E34" w:rsidRDefault="00525E34" w:rsidP="00525E34">
      <w:pPr>
        <w:tabs>
          <w:tab w:val="left" w:pos="284"/>
        </w:tabs>
        <w:jc w:val="both"/>
      </w:pPr>
      <w:r>
        <w:t>YKOHC düzenlenirken esas olarak son üç aylık geçici vergi dönemi verilerinin kullanılması gerekir. Ancak, son üç aylık geçici vergi dönemi beyannamesi henüz verilmemişse bir önceki geçici vergi dönemi</w:t>
      </w:r>
    </w:p>
    <w:p w:rsidR="00525E34" w:rsidRDefault="00525E34" w:rsidP="00525E34">
      <w:pPr>
        <w:tabs>
          <w:tab w:val="left" w:pos="284"/>
        </w:tabs>
        <w:jc w:val="both"/>
      </w:pPr>
      <w:r>
        <w:t>veriler de kullanılabilir. Bu hesaplamanın yapılabilmesi için 3A, 3B, 3C ve 3D Yerli Katkı Oranı hesap Cetvellerinin doldurulması gerekir. Ayrıca başvuru esnasında Odalar tarafından işletmenin bir önceki</w:t>
      </w:r>
      <w:r>
        <w:t xml:space="preserve"> </w:t>
      </w:r>
      <w:r>
        <w:t>yıla ait “işletme cetveli” de talep edilmesi gerekir.</w:t>
      </w:r>
    </w:p>
    <w:p w:rsidR="00525E34" w:rsidRDefault="00525E34" w:rsidP="00525E34">
      <w:pPr>
        <w:tabs>
          <w:tab w:val="left" w:pos="284"/>
        </w:tabs>
        <w:jc w:val="both"/>
      </w:pPr>
      <w:r>
        <w:t>1) EK.3-A formunda;</w:t>
      </w:r>
    </w:p>
    <w:p w:rsidR="00525E34" w:rsidRDefault="00525E34" w:rsidP="00525E34">
      <w:pPr>
        <w:tabs>
          <w:tab w:val="left" w:pos="284"/>
        </w:tabs>
        <w:jc w:val="both"/>
      </w:pPr>
      <w:r>
        <w:t>a) Direkt ve Dolaylı yerli ve ithal gider malzemeleri tek tek forma yazılmalıdır.</w:t>
      </w:r>
    </w:p>
    <w:p w:rsidR="00525E34" w:rsidRDefault="00525E34" w:rsidP="00525E34">
      <w:pPr>
        <w:tabs>
          <w:tab w:val="left" w:pos="284"/>
        </w:tabs>
        <w:jc w:val="both"/>
      </w:pPr>
      <w:r>
        <w:t>b) Her bir giderin faturası ve yerli olanların Sanayi Sicil Belgesi olmalıdır.</w:t>
      </w:r>
    </w:p>
    <w:p w:rsidR="00525E34" w:rsidRDefault="00525E34" w:rsidP="00525E34">
      <w:pPr>
        <w:tabs>
          <w:tab w:val="left" w:pos="284"/>
        </w:tabs>
        <w:jc w:val="both"/>
      </w:pPr>
      <w:r>
        <w:t>(*Önemli: Faturayı ve Sanayi Sicil Belgesini (SSB’yi) ayırt edebilmek için her fa</w:t>
      </w:r>
      <w:r>
        <w:t xml:space="preserve">tura ve ilgili SSB’nin </w:t>
      </w:r>
      <w:r>
        <w:t>üzerine Ek.3-A listesindeki numara yazılmalıdır)</w:t>
      </w:r>
    </w:p>
    <w:p w:rsidR="00525E34" w:rsidRDefault="00525E34" w:rsidP="00525E34">
      <w:pPr>
        <w:tabs>
          <w:tab w:val="left" w:pos="284"/>
        </w:tabs>
        <w:jc w:val="both"/>
      </w:pPr>
      <w:r>
        <w:t>(İşletmenin dışarıdan aldığı hammaddelere/ara mamullere ilişkin SSB</w:t>
      </w:r>
      <w:r>
        <w:t xml:space="preserve">’si varsa “yerli” yoksa “ithal” </w:t>
      </w:r>
      <w:r>
        <w:t>kategoride değerlendirilmesi gerekir.)</w:t>
      </w:r>
    </w:p>
    <w:p w:rsidR="00525E34" w:rsidRDefault="00525E34" w:rsidP="00525E34">
      <w:pPr>
        <w:tabs>
          <w:tab w:val="left" w:pos="284"/>
        </w:tabs>
        <w:jc w:val="both"/>
      </w:pPr>
      <w:r>
        <w:lastRenderedPageBreak/>
        <w:t>- Yerli girdi doğrudan üreticiden satın alınmıyorsa (aracı/toptancıdan satın alınıyorsa)</w:t>
      </w:r>
      <w:r>
        <w:t xml:space="preserve"> </w:t>
      </w:r>
      <w:r>
        <w:t>aracı/toptancının satış faturası, üreticinin aracı/toptancıya kesti</w:t>
      </w:r>
      <w:r>
        <w:t xml:space="preserve">ği satış faturası ve üreticinin </w:t>
      </w:r>
      <w:r>
        <w:t>SSB’si veya aracı/toptancı o malzemeyi aldığı üretici bilgilerini iç</w:t>
      </w:r>
      <w:r>
        <w:t xml:space="preserve">eren bir yazıyı işletmeye </w:t>
      </w:r>
      <w:r>
        <w:t>vermelidir. İşletme aracı/toptancının aldım dediği üreticinin SSB’sini http://lonca.gov.tr’den çıkarıp evrak ekine koymalıdır.</w:t>
      </w:r>
    </w:p>
    <w:p w:rsidR="00525E34" w:rsidRDefault="00525E34" w:rsidP="00525E34">
      <w:pPr>
        <w:tabs>
          <w:tab w:val="left" w:pos="284"/>
        </w:tabs>
        <w:jc w:val="both"/>
      </w:pPr>
      <w:r>
        <w:t>- Üretici firmanın SSB’sinin temin edilemediği</w:t>
      </w:r>
      <w:r>
        <w:t xml:space="preserve"> durumlarda Sanayi ve Teknoloji </w:t>
      </w:r>
      <w:r>
        <w:t>Bakanlığının http://lonca.gov.tr web adresinden üretici firmanın SSB’sinde yer alan ürünlerinin göründüğü ekran çıktısı eklenmelidir.</w:t>
      </w:r>
    </w:p>
    <w:p w:rsidR="00525E34" w:rsidRDefault="00525E34" w:rsidP="00525E34">
      <w:pPr>
        <w:tabs>
          <w:tab w:val="left" w:pos="284"/>
        </w:tabs>
        <w:jc w:val="both"/>
      </w:pPr>
      <w:r>
        <w:t>- İşletme tarafından YMB kapsamında Odaya verilen fatura, ürüne ait en son tarihli fatura</w:t>
      </w:r>
    </w:p>
    <w:p w:rsidR="00525E34" w:rsidRDefault="00525E34" w:rsidP="00525E34">
      <w:pPr>
        <w:tabs>
          <w:tab w:val="left" w:pos="284"/>
        </w:tabs>
        <w:jc w:val="both"/>
      </w:pPr>
      <w:r>
        <w:t>olmalıdır.</w:t>
      </w:r>
    </w:p>
    <w:p w:rsidR="00525E34" w:rsidRDefault="00525E34" w:rsidP="00525E34">
      <w:pPr>
        <w:tabs>
          <w:tab w:val="left" w:pos="284"/>
        </w:tabs>
        <w:jc w:val="both"/>
      </w:pPr>
      <w:r>
        <w:t>- Eğer ürün mevzuatında geçen bir zorunluluk yoksa (İlaç ve diğer sağlık ürün ve gereçlerinde</w:t>
      </w:r>
    </w:p>
    <w:p w:rsidR="00525E34" w:rsidRDefault="00525E34" w:rsidP="00525E34">
      <w:pPr>
        <w:tabs>
          <w:tab w:val="left" w:pos="284"/>
        </w:tabs>
        <w:jc w:val="both"/>
      </w:pPr>
      <w:r>
        <w:t>olduğu gibi) sevkiyat için yapılan koli ve ambalaj satış ve pazarlama maliyeti olduğu için ürün maliyetine dahil edilemez.</w:t>
      </w:r>
    </w:p>
    <w:p w:rsidR="00525E34" w:rsidRDefault="00525E34" w:rsidP="00525E34">
      <w:pPr>
        <w:tabs>
          <w:tab w:val="left" w:pos="284"/>
        </w:tabs>
        <w:jc w:val="both"/>
      </w:pPr>
      <w:r>
        <w:t>c) İşletme başvuru sırasında Oda’ya Ürün Reçetesi (ürünün üretiminde kullanılan tüm girdilerin</w:t>
      </w:r>
      <w:r>
        <w:t xml:space="preserve"> </w:t>
      </w:r>
      <w:r>
        <w:t>yer aldığı liste) vermelidir. Ürün Reçetesi Ek.3-A listesiyle uyumlu olmalı.</w:t>
      </w:r>
    </w:p>
    <w:p w:rsidR="00525E34" w:rsidRDefault="00525E34" w:rsidP="00525E34">
      <w:pPr>
        <w:tabs>
          <w:tab w:val="left" w:pos="284"/>
        </w:tabs>
        <w:jc w:val="both"/>
      </w:pPr>
      <w:r>
        <w:t>2) EK.3-B Formunda</w:t>
      </w:r>
    </w:p>
    <w:p w:rsidR="00525E34" w:rsidRDefault="00525E34" w:rsidP="00525E34">
      <w:pPr>
        <w:tabs>
          <w:tab w:val="left" w:pos="284"/>
        </w:tabs>
        <w:jc w:val="both"/>
      </w:pPr>
      <w:r>
        <w:t>Başvuru dosyasında Direkt ve Dolaylı işçilik giderlerini gösteren belge (veya belgeler) olmalıdır.</w:t>
      </w:r>
    </w:p>
    <w:p w:rsidR="00525E34" w:rsidRDefault="00525E34" w:rsidP="00525E34">
      <w:pPr>
        <w:tabs>
          <w:tab w:val="left" w:pos="284"/>
        </w:tabs>
        <w:jc w:val="both"/>
      </w:pPr>
      <w:r>
        <w:t>(Dolaylı İşçilik neleri kapsar? Üretim faaliyetleri ile ilgili olmakla birlikte, belli bir mamulün maliyetine doğrudan yüklenemeyen işçilik giderleridir. (Örneğin; Üretim departmanı bakım yöneticilerinin</w:t>
      </w:r>
      <w:r>
        <w:t xml:space="preserve"> </w:t>
      </w:r>
      <w:r>
        <w:t>ücretleri, üretim departmanı bakım personeli ücretleri gibi.) 3) EK.3-C Formunda</w:t>
      </w:r>
    </w:p>
    <w:p w:rsidR="00525E34" w:rsidRDefault="00525E34" w:rsidP="00525E34">
      <w:pPr>
        <w:tabs>
          <w:tab w:val="left" w:pos="284"/>
        </w:tabs>
        <w:jc w:val="both"/>
      </w:pPr>
      <w:r>
        <w:t>Eğer genel giderler bölümüne, gider kalemleri yazıldıysa işletme tarafından bunların belgeleri Oda’ya</w:t>
      </w:r>
      <w:r>
        <w:t xml:space="preserve"> </w:t>
      </w:r>
      <w:r>
        <w:t>verilmelidir.</w:t>
      </w:r>
    </w:p>
    <w:p w:rsidR="00525E34" w:rsidRDefault="00525E34" w:rsidP="00525E34">
      <w:pPr>
        <w:tabs>
          <w:tab w:val="left" w:pos="284"/>
        </w:tabs>
        <w:jc w:val="both"/>
      </w:pPr>
      <w:r>
        <w:t>(Genel üretim giderleri: Elektrik, su, kira, ısınma gibi giderlerdir.) 4) EK.3-D formunda kontrol edilecek hususlar;</w:t>
      </w:r>
    </w:p>
    <w:p w:rsidR="00525E34" w:rsidRDefault="00525E34" w:rsidP="00525E34">
      <w:pPr>
        <w:tabs>
          <w:tab w:val="left" w:pos="284"/>
        </w:tabs>
        <w:jc w:val="both"/>
      </w:pPr>
      <w:r>
        <w:t>a) Oran YMB ile uyuşuyor mu?</w:t>
      </w:r>
    </w:p>
    <w:p w:rsidR="00525E34" w:rsidRDefault="00525E34" w:rsidP="00525E34">
      <w:pPr>
        <w:tabs>
          <w:tab w:val="left" w:pos="284"/>
        </w:tabs>
        <w:jc w:val="both"/>
      </w:pPr>
      <w:r>
        <w:t>b) Firmayı Temsil ve İlzama yetkili kişi belgesi sureti var mı ve bu belgede firma bilgileri İmza/kaşesi var mı?</w:t>
      </w:r>
    </w:p>
    <w:p w:rsidR="00525E34" w:rsidRDefault="00525E34" w:rsidP="00525E34">
      <w:pPr>
        <w:tabs>
          <w:tab w:val="left" w:pos="284"/>
        </w:tabs>
        <w:jc w:val="both"/>
      </w:pPr>
      <w:r>
        <w:t>c) SM, SMMM, YMM bilgileri, imza/kaşesi var mı?</w:t>
      </w:r>
    </w:p>
    <w:p w:rsidR="00525E34" w:rsidRDefault="00525E34" w:rsidP="00525E34">
      <w:pPr>
        <w:tabs>
          <w:tab w:val="left" w:pos="284"/>
        </w:tabs>
        <w:jc w:val="both"/>
      </w:pPr>
      <w:r>
        <w:t>d) Eksper bilgileri ve imzası var mı?</w:t>
      </w:r>
    </w:p>
    <w:p w:rsidR="00525E34" w:rsidRDefault="00525E34" w:rsidP="00525E34">
      <w:pPr>
        <w:tabs>
          <w:tab w:val="left" w:pos="284"/>
        </w:tabs>
        <w:jc w:val="both"/>
      </w:pPr>
      <w:r>
        <w:t>5) Hesaplama esas olarak birim üretim üzerinden yapılmalıdır. (YMB, makine için alınıyorsa bir makinenin maliyeti, un üretiyorsa 1 kg veya 1 torba (50 kg) un maliyeti, gözlük üretiyorsa bir gözlük</w:t>
      </w:r>
      <w:r>
        <w:t xml:space="preserve"> </w:t>
      </w:r>
      <w:r>
        <w:t>maliyeti, kimyasal üretiyorsa 1 lt veya bir şişe kimyasal maliyeti</w:t>
      </w:r>
      <w:r>
        <w:t xml:space="preserve"> gibi) Odaların esas </w:t>
      </w:r>
      <w:r>
        <w:lastRenderedPageBreak/>
        <w:t xml:space="preserve">itibariyle </w:t>
      </w:r>
      <w:r>
        <w:t>işletmeleri birim maliyete yöneltmesi esastır. Ancak standart mu</w:t>
      </w:r>
      <w:r>
        <w:t xml:space="preserve">hasebe kurallarına uygun olması </w:t>
      </w:r>
      <w:r>
        <w:t>şartıyla dönemsel hesaplamalar da kabul edilebilir.</w:t>
      </w:r>
    </w:p>
    <w:p w:rsidR="00525E34" w:rsidRDefault="00525E34" w:rsidP="00525E34">
      <w:pPr>
        <w:tabs>
          <w:tab w:val="left" w:pos="284"/>
        </w:tabs>
        <w:jc w:val="both"/>
      </w:pPr>
      <w:r>
        <w:t>6) Fiili Üretim Miktarı: YMB hesabının yapıldığı döneme ait fi</w:t>
      </w:r>
      <w:r>
        <w:t xml:space="preserve">ili üretim miktarı rakamı odaya </w:t>
      </w:r>
      <w:r>
        <w:t>imzalı/kaşeli olarak verilmelidir. Ayrıca bir önceki yılın işletme cetv</w:t>
      </w:r>
      <w:r>
        <w:t xml:space="preserve">elindeki fiili üretim miktarını </w:t>
      </w:r>
      <w:r>
        <w:t>gösteren belge de Oda’ya imzalı kaşeli olarak verilmelidir.</w:t>
      </w:r>
    </w:p>
    <w:p w:rsidR="00525E34" w:rsidRDefault="00525E34" w:rsidP="00525E34">
      <w:pPr>
        <w:tabs>
          <w:tab w:val="left" w:pos="284"/>
        </w:tabs>
        <w:jc w:val="both"/>
      </w:pPr>
      <w:r>
        <w:t>7) Üretim Akış Çizelgesi: Ürüne ait üretim aşamalarını gösteren çizelg</w:t>
      </w:r>
      <w:r>
        <w:t xml:space="preserve">e üretici  hazırlanıp </w:t>
      </w:r>
      <w:r>
        <w:t>imzalı/kaşeli odaya verilmelidir.</w:t>
      </w:r>
    </w:p>
    <w:p w:rsidR="00525E34" w:rsidRDefault="00525E34" w:rsidP="00525E34">
      <w:pPr>
        <w:tabs>
          <w:tab w:val="left" w:pos="284"/>
        </w:tabs>
        <w:jc w:val="both"/>
      </w:pPr>
      <w:r>
        <w:t>8) Dağıtım Anahtarı: Her YMB için SM/SMMM/YMM tarafından hesaplamanın nasıl yapıldığına dair "SM/SMMM/YMM Ürün Maliyet Hesabı Açıklama Notu" yazılmalıd</w:t>
      </w:r>
      <w:r>
        <w:t xml:space="preserve">ır. Eğer işletmede birden fazla </w:t>
      </w:r>
      <w:r>
        <w:t>ürün üretiliyorsa Açıklama Notunda mutlaka "Dağıtım Anahtarı" k</w:t>
      </w:r>
      <w:r>
        <w:t xml:space="preserve">onusunda bilgi verilmelidir. Bu </w:t>
      </w:r>
      <w:r>
        <w:t>belge SM/SMMM/YMM tarafından imzalı/kaşeli olmalıdır.</w:t>
      </w:r>
    </w:p>
    <w:p w:rsidR="00654F3A" w:rsidRPr="00C41683" w:rsidRDefault="00525E34" w:rsidP="00525E34">
      <w:pPr>
        <w:tabs>
          <w:tab w:val="left" w:pos="284"/>
        </w:tabs>
        <w:jc w:val="both"/>
      </w:pPr>
      <w:r>
        <w:t>9) Yerli Malı Belgesi Mali Verileri İnceleme İzin Belgesi (Ekte verilmişti</w:t>
      </w:r>
      <w:r>
        <w:t xml:space="preserve">r): Bu belge işletme tarafından </w:t>
      </w:r>
      <w:r>
        <w:t>imzalanıp başvuru esnasında Odaya teslim edil</w:t>
      </w:r>
      <w:r>
        <w:t xml:space="preserve">melidir. </w:t>
      </w:r>
    </w:p>
    <w:sectPr w:rsidR="00654F3A" w:rsidRPr="00C41683" w:rsidSect="00E761BE">
      <w:foot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1" w:rsidRDefault="003E1D61" w:rsidP="00027253">
      <w:r>
        <w:separator/>
      </w:r>
    </w:p>
  </w:endnote>
  <w:endnote w:type="continuationSeparator" w:id="0">
    <w:p w:rsidR="003E1D61" w:rsidRDefault="003E1D61" w:rsidP="0002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818764"/>
      <w:docPartObj>
        <w:docPartGallery w:val="Page Numbers (Bottom of Page)"/>
        <w:docPartUnique/>
      </w:docPartObj>
    </w:sdtPr>
    <w:sdtEndPr/>
    <w:sdtContent>
      <w:sdt>
        <w:sdtPr>
          <w:id w:val="860082579"/>
          <w:docPartObj>
            <w:docPartGallery w:val="Page Numbers (Top of Page)"/>
            <w:docPartUnique/>
          </w:docPartObj>
        </w:sdtPr>
        <w:sdtEndPr/>
        <w:sdtContent>
          <w:p w:rsidR="00EB3AB2" w:rsidRDefault="00EB3AB2">
            <w:pPr>
              <w:pStyle w:val="Altbilgi"/>
              <w:jc w:val="right"/>
            </w:pPr>
            <w:r>
              <w:t xml:space="preserve">Sayfa </w:t>
            </w:r>
            <w:r>
              <w:rPr>
                <w:b/>
                <w:bCs/>
              </w:rPr>
              <w:fldChar w:fldCharType="begin"/>
            </w:r>
            <w:r>
              <w:rPr>
                <w:b/>
                <w:bCs/>
              </w:rPr>
              <w:instrText>PAGE</w:instrText>
            </w:r>
            <w:r>
              <w:rPr>
                <w:b/>
                <w:bCs/>
              </w:rPr>
              <w:fldChar w:fldCharType="separate"/>
            </w:r>
            <w:r w:rsidR="00525E34">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525E34">
              <w:rPr>
                <w:b/>
                <w:bCs/>
                <w:noProof/>
              </w:rPr>
              <w:t>10</w:t>
            </w:r>
            <w:r>
              <w:rPr>
                <w:b/>
                <w:bCs/>
              </w:rPr>
              <w:fldChar w:fldCharType="end"/>
            </w:r>
          </w:p>
        </w:sdtContent>
      </w:sdt>
    </w:sdtContent>
  </w:sdt>
  <w:p w:rsidR="00027253" w:rsidRDefault="000272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1" w:rsidRDefault="003E1D61" w:rsidP="00027253">
      <w:r>
        <w:separator/>
      </w:r>
    </w:p>
  </w:footnote>
  <w:footnote w:type="continuationSeparator" w:id="0">
    <w:p w:rsidR="003E1D61" w:rsidRDefault="003E1D61" w:rsidP="00027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478"/>
    <w:multiLevelType w:val="hybridMultilevel"/>
    <w:tmpl w:val="795A11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3009CB"/>
    <w:multiLevelType w:val="hybridMultilevel"/>
    <w:tmpl w:val="A1D62116"/>
    <w:lvl w:ilvl="0" w:tplc="B926625A">
      <w:start w:val="1"/>
      <w:numFmt w:val="decimal"/>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9850F5"/>
    <w:multiLevelType w:val="hybridMultilevel"/>
    <w:tmpl w:val="4C68B6F8"/>
    <w:lvl w:ilvl="0" w:tplc="041F0017">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A805674"/>
    <w:multiLevelType w:val="hybridMultilevel"/>
    <w:tmpl w:val="D8D4BD6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0766652"/>
    <w:multiLevelType w:val="hybridMultilevel"/>
    <w:tmpl w:val="B95462EC"/>
    <w:lvl w:ilvl="0" w:tplc="A9A6CFC8">
      <w:start w:val="1"/>
      <w:numFmt w:val="lowerLetter"/>
      <w:suff w:val="space"/>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368E293A"/>
    <w:multiLevelType w:val="hybridMultilevel"/>
    <w:tmpl w:val="71DEE438"/>
    <w:lvl w:ilvl="0" w:tplc="D62A97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7728FC"/>
    <w:multiLevelType w:val="hybridMultilevel"/>
    <w:tmpl w:val="722EAE20"/>
    <w:lvl w:ilvl="0" w:tplc="041F0017">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9090FD5"/>
    <w:multiLevelType w:val="hybridMultilevel"/>
    <w:tmpl w:val="B8A8840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910298F"/>
    <w:multiLevelType w:val="hybridMultilevel"/>
    <w:tmpl w:val="ECF06F66"/>
    <w:lvl w:ilvl="0" w:tplc="8372224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3061FE"/>
    <w:multiLevelType w:val="hybridMultilevel"/>
    <w:tmpl w:val="927E63C2"/>
    <w:lvl w:ilvl="0" w:tplc="438A8570">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B64C16"/>
    <w:multiLevelType w:val="hybridMultilevel"/>
    <w:tmpl w:val="E4B460E6"/>
    <w:lvl w:ilvl="0" w:tplc="0D34D2C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15:restartNumberingAfterBreak="0">
    <w:nsid w:val="71A2148B"/>
    <w:multiLevelType w:val="hybridMultilevel"/>
    <w:tmpl w:val="42B20CD0"/>
    <w:lvl w:ilvl="0" w:tplc="4A9229CE">
      <w:start w:val="1"/>
      <w:numFmt w:val="lowerLetter"/>
      <w:lvlText w:val="%1)"/>
      <w:lvlJc w:val="left"/>
      <w:pPr>
        <w:ind w:left="502" w:hanging="360"/>
      </w:pPr>
      <w:rPr>
        <w:rFonts w:hint="default"/>
      </w:rPr>
    </w:lvl>
    <w:lvl w:ilvl="1" w:tplc="041F0019" w:tentative="1">
      <w:start w:val="1"/>
      <w:numFmt w:val="lowerLetter"/>
      <w:lvlText w:val="%2."/>
      <w:lvlJc w:val="left"/>
      <w:pPr>
        <w:ind w:left="225" w:hanging="360"/>
      </w:pPr>
    </w:lvl>
    <w:lvl w:ilvl="2" w:tplc="041F001B" w:tentative="1">
      <w:start w:val="1"/>
      <w:numFmt w:val="lowerRoman"/>
      <w:lvlText w:val="%3."/>
      <w:lvlJc w:val="right"/>
      <w:pPr>
        <w:ind w:left="945" w:hanging="180"/>
      </w:pPr>
    </w:lvl>
    <w:lvl w:ilvl="3" w:tplc="041F000F" w:tentative="1">
      <w:start w:val="1"/>
      <w:numFmt w:val="decimal"/>
      <w:lvlText w:val="%4."/>
      <w:lvlJc w:val="left"/>
      <w:pPr>
        <w:ind w:left="1665" w:hanging="360"/>
      </w:pPr>
    </w:lvl>
    <w:lvl w:ilvl="4" w:tplc="041F0019" w:tentative="1">
      <w:start w:val="1"/>
      <w:numFmt w:val="lowerLetter"/>
      <w:lvlText w:val="%5."/>
      <w:lvlJc w:val="left"/>
      <w:pPr>
        <w:ind w:left="2385" w:hanging="360"/>
      </w:pPr>
    </w:lvl>
    <w:lvl w:ilvl="5" w:tplc="041F001B" w:tentative="1">
      <w:start w:val="1"/>
      <w:numFmt w:val="lowerRoman"/>
      <w:lvlText w:val="%6."/>
      <w:lvlJc w:val="right"/>
      <w:pPr>
        <w:ind w:left="3105" w:hanging="180"/>
      </w:pPr>
    </w:lvl>
    <w:lvl w:ilvl="6" w:tplc="041F000F" w:tentative="1">
      <w:start w:val="1"/>
      <w:numFmt w:val="decimal"/>
      <w:lvlText w:val="%7."/>
      <w:lvlJc w:val="left"/>
      <w:pPr>
        <w:ind w:left="3825" w:hanging="360"/>
      </w:pPr>
    </w:lvl>
    <w:lvl w:ilvl="7" w:tplc="041F0019" w:tentative="1">
      <w:start w:val="1"/>
      <w:numFmt w:val="lowerLetter"/>
      <w:lvlText w:val="%8."/>
      <w:lvlJc w:val="left"/>
      <w:pPr>
        <w:ind w:left="4545" w:hanging="360"/>
      </w:pPr>
    </w:lvl>
    <w:lvl w:ilvl="8" w:tplc="041F001B" w:tentative="1">
      <w:start w:val="1"/>
      <w:numFmt w:val="lowerRoman"/>
      <w:lvlText w:val="%9."/>
      <w:lvlJc w:val="right"/>
      <w:pPr>
        <w:ind w:left="5265" w:hanging="180"/>
      </w:pPr>
    </w:lvl>
  </w:abstractNum>
  <w:abstractNum w:abstractNumId="12" w15:restartNumberingAfterBreak="0">
    <w:nsid w:val="722D0A61"/>
    <w:multiLevelType w:val="hybridMultilevel"/>
    <w:tmpl w:val="F0824D7A"/>
    <w:lvl w:ilvl="0" w:tplc="041F001B">
      <w:start w:val="1"/>
      <w:numFmt w:val="lowerRoman"/>
      <w:lvlText w:val="%1."/>
      <w:lvlJc w:val="righ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77A53FFD"/>
    <w:multiLevelType w:val="hybridMultilevel"/>
    <w:tmpl w:val="1BB42930"/>
    <w:lvl w:ilvl="0" w:tplc="041F0001">
      <w:start w:val="1"/>
      <w:numFmt w:val="bullet"/>
      <w:lvlText w:val=""/>
      <w:lvlJc w:val="left"/>
      <w:pPr>
        <w:ind w:left="1008" w:hanging="360"/>
      </w:pPr>
      <w:rPr>
        <w:rFonts w:ascii="Symbol" w:hAnsi="Symbol"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abstractNum w:abstractNumId="14" w15:restartNumberingAfterBreak="0">
    <w:nsid w:val="7A637D52"/>
    <w:multiLevelType w:val="hybridMultilevel"/>
    <w:tmpl w:val="18F01280"/>
    <w:lvl w:ilvl="0" w:tplc="FC0E432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0B4B6E"/>
    <w:multiLevelType w:val="hybridMultilevel"/>
    <w:tmpl w:val="905231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3"/>
  </w:num>
  <w:num w:numId="5">
    <w:abstractNumId w:val="1"/>
  </w:num>
  <w:num w:numId="6">
    <w:abstractNumId w:val="3"/>
  </w:num>
  <w:num w:numId="7">
    <w:abstractNumId w:val="6"/>
  </w:num>
  <w:num w:numId="8">
    <w:abstractNumId w:val="2"/>
  </w:num>
  <w:num w:numId="9">
    <w:abstractNumId w:val="10"/>
  </w:num>
  <w:num w:numId="10">
    <w:abstractNumId w:val="4"/>
  </w:num>
  <w:num w:numId="11">
    <w:abstractNumId w:val="0"/>
  </w:num>
  <w:num w:numId="12">
    <w:abstractNumId w:val="12"/>
  </w:num>
  <w:num w:numId="13">
    <w:abstractNumId w:val="8"/>
  </w:num>
  <w:num w:numId="14">
    <w:abstractNumId w:val="1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37"/>
    <w:rsid w:val="00010526"/>
    <w:rsid w:val="00010B98"/>
    <w:rsid w:val="00016BF3"/>
    <w:rsid w:val="00017678"/>
    <w:rsid w:val="000218E8"/>
    <w:rsid w:val="00022CA9"/>
    <w:rsid w:val="00027253"/>
    <w:rsid w:val="000324D9"/>
    <w:rsid w:val="00034EBE"/>
    <w:rsid w:val="00040837"/>
    <w:rsid w:val="0004362D"/>
    <w:rsid w:val="00045730"/>
    <w:rsid w:val="0004760E"/>
    <w:rsid w:val="0005072F"/>
    <w:rsid w:val="00062D36"/>
    <w:rsid w:val="00064B26"/>
    <w:rsid w:val="00067879"/>
    <w:rsid w:val="000735D0"/>
    <w:rsid w:val="00081F3B"/>
    <w:rsid w:val="000825CD"/>
    <w:rsid w:val="000836D1"/>
    <w:rsid w:val="00090911"/>
    <w:rsid w:val="00091046"/>
    <w:rsid w:val="00093A82"/>
    <w:rsid w:val="000A1D57"/>
    <w:rsid w:val="000A4055"/>
    <w:rsid w:val="000C1C52"/>
    <w:rsid w:val="000F0085"/>
    <w:rsid w:val="000F0348"/>
    <w:rsid w:val="000F1C36"/>
    <w:rsid w:val="000F26CF"/>
    <w:rsid w:val="000F44C2"/>
    <w:rsid w:val="000F4BED"/>
    <w:rsid w:val="000F5C2D"/>
    <w:rsid w:val="000F69D7"/>
    <w:rsid w:val="0010397D"/>
    <w:rsid w:val="00105F81"/>
    <w:rsid w:val="00116AE1"/>
    <w:rsid w:val="001221CC"/>
    <w:rsid w:val="00125E94"/>
    <w:rsid w:val="00140009"/>
    <w:rsid w:val="00143365"/>
    <w:rsid w:val="00144BE7"/>
    <w:rsid w:val="00157CD5"/>
    <w:rsid w:val="001607F5"/>
    <w:rsid w:val="00165BFC"/>
    <w:rsid w:val="00172EB2"/>
    <w:rsid w:val="00175563"/>
    <w:rsid w:val="00182C91"/>
    <w:rsid w:val="00191983"/>
    <w:rsid w:val="001A573C"/>
    <w:rsid w:val="001C4EC1"/>
    <w:rsid w:val="001D5157"/>
    <w:rsid w:val="001D73A7"/>
    <w:rsid w:val="001D77AF"/>
    <w:rsid w:val="001E7480"/>
    <w:rsid w:val="00201F07"/>
    <w:rsid w:val="002020A0"/>
    <w:rsid w:val="00211FD3"/>
    <w:rsid w:val="00214E45"/>
    <w:rsid w:val="00217627"/>
    <w:rsid w:val="002269A1"/>
    <w:rsid w:val="002344A7"/>
    <w:rsid w:val="00242D07"/>
    <w:rsid w:val="002465D2"/>
    <w:rsid w:val="00254B56"/>
    <w:rsid w:val="00255E42"/>
    <w:rsid w:val="00262779"/>
    <w:rsid w:val="00275861"/>
    <w:rsid w:val="00277ABE"/>
    <w:rsid w:val="00290488"/>
    <w:rsid w:val="0029338B"/>
    <w:rsid w:val="00293505"/>
    <w:rsid w:val="00296EAC"/>
    <w:rsid w:val="002A083C"/>
    <w:rsid w:val="002E0D87"/>
    <w:rsid w:val="002F03A4"/>
    <w:rsid w:val="002F2F83"/>
    <w:rsid w:val="002F78AF"/>
    <w:rsid w:val="003038C0"/>
    <w:rsid w:val="00303CA1"/>
    <w:rsid w:val="00304050"/>
    <w:rsid w:val="00310952"/>
    <w:rsid w:val="00324269"/>
    <w:rsid w:val="0033544B"/>
    <w:rsid w:val="003427E8"/>
    <w:rsid w:val="00351FA2"/>
    <w:rsid w:val="00355BF0"/>
    <w:rsid w:val="0036236F"/>
    <w:rsid w:val="00367C22"/>
    <w:rsid w:val="00370B96"/>
    <w:rsid w:val="00370BC7"/>
    <w:rsid w:val="00370D6E"/>
    <w:rsid w:val="003718A6"/>
    <w:rsid w:val="003738F8"/>
    <w:rsid w:val="0037513E"/>
    <w:rsid w:val="003835D1"/>
    <w:rsid w:val="00390AB3"/>
    <w:rsid w:val="003915A4"/>
    <w:rsid w:val="00393AEB"/>
    <w:rsid w:val="003970C8"/>
    <w:rsid w:val="003A0362"/>
    <w:rsid w:val="003B7603"/>
    <w:rsid w:val="003C30F8"/>
    <w:rsid w:val="003C61BE"/>
    <w:rsid w:val="003C64C0"/>
    <w:rsid w:val="003D4098"/>
    <w:rsid w:val="003D72A9"/>
    <w:rsid w:val="003E1D61"/>
    <w:rsid w:val="003E3086"/>
    <w:rsid w:val="003E38DF"/>
    <w:rsid w:val="003E7F9F"/>
    <w:rsid w:val="00400571"/>
    <w:rsid w:val="00421472"/>
    <w:rsid w:val="004273CC"/>
    <w:rsid w:val="00430A2D"/>
    <w:rsid w:val="0043224A"/>
    <w:rsid w:val="0043380E"/>
    <w:rsid w:val="004400A5"/>
    <w:rsid w:val="0044599A"/>
    <w:rsid w:val="004463D7"/>
    <w:rsid w:val="00453547"/>
    <w:rsid w:val="004630DE"/>
    <w:rsid w:val="00465453"/>
    <w:rsid w:val="00471B89"/>
    <w:rsid w:val="00494BF7"/>
    <w:rsid w:val="0049685D"/>
    <w:rsid w:val="00496D84"/>
    <w:rsid w:val="004A3A0A"/>
    <w:rsid w:val="004A636C"/>
    <w:rsid w:val="004A6DF3"/>
    <w:rsid w:val="004B31E2"/>
    <w:rsid w:val="004B50BF"/>
    <w:rsid w:val="004B795A"/>
    <w:rsid w:val="004C699F"/>
    <w:rsid w:val="004E16F7"/>
    <w:rsid w:val="004E1E3E"/>
    <w:rsid w:val="004E6DB2"/>
    <w:rsid w:val="004F68AF"/>
    <w:rsid w:val="00501C4E"/>
    <w:rsid w:val="00507E5F"/>
    <w:rsid w:val="00511FAD"/>
    <w:rsid w:val="00512BB4"/>
    <w:rsid w:val="00513E42"/>
    <w:rsid w:val="0051722C"/>
    <w:rsid w:val="00525E34"/>
    <w:rsid w:val="00527A46"/>
    <w:rsid w:val="0053080C"/>
    <w:rsid w:val="005345BB"/>
    <w:rsid w:val="00540164"/>
    <w:rsid w:val="00547ABA"/>
    <w:rsid w:val="0055283B"/>
    <w:rsid w:val="00561E5C"/>
    <w:rsid w:val="0057352D"/>
    <w:rsid w:val="00574158"/>
    <w:rsid w:val="00583008"/>
    <w:rsid w:val="00584E29"/>
    <w:rsid w:val="005A0C55"/>
    <w:rsid w:val="005A29A7"/>
    <w:rsid w:val="005A5AF2"/>
    <w:rsid w:val="005B1609"/>
    <w:rsid w:val="005C0643"/>
    <w:rsid w:val="005C1CE7"/>
    <w:rsid w:val="005D51E2"/>
    <w:rsid w:val="005D583D"/>
    <w:rsid w:val="005E1857"/>
    <w:rsid w:val="005F0E6B"/>
    <w:rsid w:val="005F16A8"/>
    <w:rsid w:val="005F3C92"/>
    <w:rsid w:val="005F4173"/>
    <w:rsid w:val="005F6582"/>
    <w:rsid w:val="006007F6"/>
    <w:rsid w:val="00600EA8"/>
    <w:rsid w:val="00616070"/>
    <w:rsid w:val="0063038C"/>
    <w:rsid w:val="006362DD"/>
    <w:rsid w:val="00654F3A"/>
    <w:rsid w:val="00655B09"/>
    <w:rsid w:val="00662A9F"/>
    <w:rsid w:val="0066392B"/>
    <w:rsid w:val="00665149"/>
    <w:rsid w:val="00680451"/>
    <w:rsid w:val="00685681"/>
    <w:rsid w:val="00692E52"/>
    <w:rsid w:val="00695834"/>
    <w:rsid w:val="00697443"/>
    <w:rsid w:val="006A1A79"/>
    <w:rsid w:val="006A1AD9"/>
    <w:rsid w:val="006A40A5"/>
    <w:rsid w:val="006A7732"/>
    <w:rsid w:val="006A7ABA"/>
    <w:rsid w:val="006B0604"/>
    <w:rsid w:val="006B6CA2"/>
    <w:rsid w:val="006C1669"/>
    <w:rsid w:val="006D221F"/>
    <w:rsid w:val="006D4308"/>
    <w:rsid w:val="006D699A"/>
    <w:rsid w:val="006F47DE"/>
    <w:rsid w:val="007059D5"/>
    <w:rsid w:val="007071A7"/>
    <w:rsid w:val="00714805"/>
    <w:rsid w:val="00723B66"/>
    <w:rsid w:val="00736514"/>
    <w:rsid w:val="00744F80"/>
    <w:rsid w:val="00752F56"/>
    <w:rsid w:val="0075566E"/>
    <w:rsid w:val="00761B8C"/>
    <w:rsid w:val="00765D42"/>
    <w:rsid w:val="007754EA"/>
    <w:rsid w:val="0078705F"/>
    <w:rsid w:val="007A01F9"/>
    <w:rsid w:val="007A1258"/>
    <w:rsid w:val="007A536E"/>
    <w:rsid w:val="007A5968"/>
    <w:rsid w:val="007B7063"/>
    <w:rsid w:val="007C7A9F"/>
    <w:rsid w:val="007F47CA"/>
    <w:rsid w:val="007F498B"/>
    <w:rsid w:val="007F5B29"/>
    <w:rsid w:val="00815791"/>
    <w:rsid w:val="00820C07"/>
    <w:rsid w:val="00835512"/>
    <w:rsid w:val="00845D17"/>
    <w:rsid w:val="008471C6"/>
    <w:rsid w:val="008501C1"/>
    <w:rsid w:val="008665A0"/>
    <w:rsid w:val="00866D56"/>
    <w:rsid w:val="00873522"/>
    <w:rsid w:val="0087359F"/>
    <w:rsid w:val="00880CB7"/>
    <w:rsid w:val="0089012D"/>
    <w:rsid w:val="00894BDB"/>
    <w:rsid w:val="008B1C8F"/>
    <w:rsid w:val="008B2188"/>
    <w:rsid w:val="008B2C8E"/>
    <w:rsid w:val="008B5644"/>
    <w:rsid w:val="008B5F9E"/>
    <w:rsid w:val="008B7520"/>
    <w:rsid w:val="008C47D4"/>
    <w:rsid w:val="008F300E"/>
    <w:rsid w:val="00903485"/>
    <w:rsid w:val="00907D20"/>
    <w:rsid w:val="00911961"/>
    <w:rsid w:val="009126F1"/>
    <w:rsid w:val="009209B9"/>
    <w:rsid w:val="00920C5D"/>
    <w:rsid w:val="00923EF8"/>
    <w:rsid w:val="009245B0"/>
    <w:rsid w:val="00937746"/>
    <w:rsid w:val="00940AFF"/>
    <w:rsid w:val="009422BE"/>
    <w:rsid w:val="009619E7"/>
    <w:rsid w:val="00967653"/>
    <w:rsid w:val="0097302A"/>
    <w:rsid w:val="00974BF7"/>
    <w:rsid w:val="009856EC"/>
    <w:rsid w:val="00986162"/>
    <w:rsid w:val="009909F6"/>
    <w:rsid w:val="009A3659"/>
    <w:rsid w:val="009A3F0E"/>
    <w:rsid w:val="009A45DE"/>
    <w:rsid w:val="009B0275"/>
    <w:rsid w:val="009B20A9"/>
    <w:rsid w:val="009B36C0"/>
    <w:rsid w:val="009B7601"/>
    <w:rsid w:val="009C0AF9"/>
    <w:rsid w:val="009C1825"/>
    <w:rsid w:val="009D6A73"/>
    <w:rsid w:val="009E0BB7"/>
    <w:rsid w:val="009E4EED"/>
    <w:rsid w:val="009F4C8C"/>
    <w:rsid w:val="009F66BA"/>
    <w:rsid w:val="009F6BFD"/>
    <w:rsid w:val="00A01060"/>
    <w:rsid w:val="00A041D3"/>
    <w:rsid w:val="00A06369"/>
    <w:rsid w:val="00A11B72"/>
    <w:rsid w:val="00A1460F"/>
    <w:rsid w:val="00A15588"/>
    <w:rsid w:val="00A208CA"/>
    <w:rsid w:val="00A23274"/>
    <w:rsid w:val="00A32FBB"/>
    <w:rsid w:val="00A364E4"/>
    <w:rsid w:val="00A56D90"/>
    <w:rsid w:val="00A65812"/>
    <w:rsid w:val="00A6617F"/>
    <w:rsid w:val="00A71F82"/>
    <w:rsid w:val="00A748CA"/>
    <w:rsid w:val="00A814B2"/>
    <w:rsid w:val="00A90A4D"/>
    <w:rsid w:val="00A91CBB"/>
    <w:rsid w:val="00A96CA8"/>
    <w:rsid w:val="00AA054D"/>
    <w:rsid w:val="00AA108D"/>
    <w:rsid w:val="00AA50E8"/>
    <w:rsid w:val="00AA6659"/>
    <w:rsid w:val="00AB2468"/>
    <w:rsid w:val="00AB6B24"/>
    <w:rsid w:val="00AC66C5"/>
    <w:rsid w:val="00AE5233"/>
    <w:rsid w:val="00AF4B49"/>
    <w:rsid w:val="00AF679A"/>
    <w:rsid w:val="00AF6E4A"/>
    <w:rsid w:val="00B01C42"/>
    <w:rsid w:val="00B2039C"/>
    <w:rsid w:val="00B213D3"/>
    <w:rsid w:val="00B255E1"/>
    <w:rsid w:val="00B25E19"/>
    <w:rsid w:val="00B32A18"/>
    <w:rsid w:val="00B350D7"/>
    <w:rsid w:val="00B437DE"/>
    <w:rsid w:val="00B46593"/>
    <w:rsid w:val="00B47302"/>
    <w:rsid w:val="00B50AB0"/>
    <w:rsid w:val="00B541F1"/>
    <w:rsid w:val="00B55779"/>
    <w:rsid w:val="00B55EA4"/>
    <w:rsid w:val="00B602EC"/>
    <w:rsid w:val="00B60580"/>
    <w:rsid w:val="00B641A6"/>
    <w:rsid w:val="00B66559"/>
    <w:rsid w:val="00B7382C"/>
    <w:rsid w:val="00B73C59"/>
    <w:rsid w:val="00B80165"/>
    <w:rsid w:val="00B803B4"/>
    <w:rsid w:val="00B813EB"/>
    <w:rsid w:val="00BA16E6"/>
    <w:rsid w:val="00BA53FB"/>
    <w:rsid w:val="00BB1BE0"/>
    <w:rsid w:val="00BB5E0C"/>
    <w:rsid w:val="00BB612F"/>
    <w:rsid w:val="00BC5DE7"/>
    <w:rsid w:val="00BD5684"/>
    <w:rsid w:val="00BD62FB"/>
    <w:rsid w:val="00BE34E7"/>
    <w:rsid w:val="00BF1BCC"/>
    <w:rsid w:val="00BF6338"/>
    <w:rsid w:val="00BF7623"/>
    <w:rsid w:val="00C00535"/>
    <w:rsid w:val="00C022C2"/>
    <w:rsid w:val="00C1055B"/>
    <w:rsid w:val="00C235FB"/>
    <w:rsid w:val="00C3452F"/>
    <w:rsid w:val="00C41683"/>
    <w:rsid w:val="00C43E80"/>
    <w:rsid w:val="00C444A7"/>
    <w:rsid w:val="00C4745B"/>
    <w:rsid w:val="00C52752"/>
    <w:rsid w:val="00C621CF"/>
    <w:rsid w:val="00C66C44"/>
    <w:rsid w:val="00C7536E"/>
    <w:rsid w:val="00C861CA"/>
    <w:rsid w:val="00CA7758"/>
    <w:rsid w:val="00CB4253"/>
    <w:rsid w:val="00CB6322"/>
    <w:rsid w:val="00CB6B33"/>
    <w:rsid w:val="00CC075E"/>
    <w:rsid w:val="00CC1CF1"/>
    <w:rsid w:val="00CC43E5"/>
    <w:rsid w:val="00CD2E79"/>
    <w:rsid w:val="00CE1230"/>
    <w:rsid w:val="00CE2D17"/>
    <w:rsid w:val="00CE694C"/>
    <w:rsid w:val="00CE6A8D"/>
    <w:rsid w:val="00CE7A7F"/>
    <w:rsid w:val="00CF2996"/>
    <w:rsid w:val="00D043D6"/>
    <w:rsid w:val="00D06F07"/>
    <w:rsid w:val="00D14B87"/>
    <w:rsid w:val="00D15708"/>
    <w:rsid w:val="00D21593"/>
    <w:rsid w:val="00D31079"/>
    <w:rsid w:val="00D364E5"/>
    <w:rsid w:val="00D41C78"/>
    <w:rsid w:val="00D47D55"/>
    <w:rsid w:val="00D47F56"/>
    <w:rsid w:val="00D5159E"/>
    <w:rsid w:val="00D53FF9"/>
    <w:rsid w:val="00D54C96"/>
    <w:rsid w:val="00D612F4"/>
    <w:rsid w:val="00D61DEF"/>
    <w:rsid w:val="00D63964"/>
    <w:rsid w:val="00D655EC"/>
    <w:rsid w:val="00D7214F"/>
    <w:rsid w:val="00D91CDF"/>
    <w:rsid w:val="00D92850"/>
    <w:rsid w:val="00DA07A6"/>
    <w:rsid w:val="00DA250D"/>
    <w:rsid w:val="00DB011E"/>
    <w:rsid w:val="00DB1113"/>
    <w:rsid w:val="00DB1B7B"/>
    <w:rsid w:val="00DB3D20"/>
    <w:rsid w:val="00DB42F6"/>
    <w:rsid w:val="00DD1940"/>
    <w:rsid w:val="00DE616E"/>
    <w:rsid w:val="00E03102"/>
    <w:rsid w:val="00E04092"/>
    <w:rsid w:val="00E253B9"/>
    <w:rsid w:val="00E33742"/>
    <w:rsid w:val="00E42AE2"/>
    <w:rsid w:val="00E52251"/>
    <w:rsid w:val="00E61195"/>
    <w:rsid w:val="00E648D7"/>
    <w:rsid w:val="00E761BE"/>
    <w:rsid w:val="00E8099C"/>
    <w:rsid w:val="00E833A4"/>
    <w:rsid w:val="00E83B4B"/>
    <w:rsid w:val="00E92490"/>
    <w:rsid w:val="00EA02D5"/>
    <w:rsid w:val="00EB24DF"/>
    <w:rsid w:val="00EB2D53"/>
    <w:rsid w:val="00EB3AB2"/>
    <w:rsid w:val="00EB4478"/>
    <w:rsid w:val="00EC4612"/>
    <w:rsid w:val="00EE697D"/>
    <w:rsid w:val="00EE7C24"/>
    <w:rsid w:val="00F063D7"/>
    <w:rsid w:val="00F06431"/>
    <w:rsid w:val="00F1185B"/>
    <w:rsid w:val="00F25BA9"/>
    <w:rsid w:val="00F35FBC"/>
    <w:rsid w:val="00F36FF4"/>
    <w:rsid w:val="00F4134C"/>
    <w:rsid w:val="00F4258A"/>
    <w:rsid w:val="00F44C78"/>
    <w:rsid w:val="00F51AD6"/>
    <w:rsid w:val="00F64F32"/>
    <w:rsid w:val="00F64F5E"/>
    <w:rsid w:val="00F67D58"/>
    <w:rsid w:val="00F748CE"/>
    <w:rsid w:val="00F75948"/>
    <w:rsid w:val="00F843B4"/>
    <w:rsid w:val="00F85F14"/>
    <w:rsid w:val="00F93B1A"/>
    <w:rsid w:val="00FB0A34"/>
    <w:rsid w:val="00FB3C01"/>
    <w:rsid w:val="00FC223D"/>
    <w:rsid w:val="00FC7F70"/>
    <w:rsid w:val="00FD3128"/>
    <w:rsid w:val="00FE5F7A"/>
    <w:rsid w:val="00FE6BBD"/>
    <w:rsid w:val="00FE6DA7"/>
    <w:rsid w:val="00FF0110"/>
    <w:rsid w:val="00FF1517"/>
    <w:rsid w:val="00FF179F"/>
    <w:rsid w:val="00FF32EC"/>
    <w:rsid w:val="00FF3B27"/>
    <w:rsid w:val="00FF4CD0"/>
    <w:rsid w:val="00FF6C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842B-111B-4875-8F82-FD00398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6CF"/>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F26CF"/>
    <w:pPr>
      <w:jc w:val="center"/>
    </w:pPr>
    <w:rPr>
      <w:b/>
      <w:bCs/>
    </w:rPr>
  </w:style>
  <w:style w:type="character" w:customStyle="1" w:styleId="KonuBalChar">
    <w:name w:val="Konu Başlığı Char"/>
    <w:basedOn w:val="VarsaylanParagrafYazTipi"/>
    <w:link w:val="KonuBal"/>
    <w:rsid w:val="000F26CF"/>
    <w:rPr>
      <w:rFonts w:ascii="Times New Roman" w:eastAsia="Times New Roman" w:hAnsi="Times New Roman" w:cs="Times New Roman"/>
      <w:b/>
      <w:bCs/>
      <w:sz w:val="24"/>
      <w:szCs w:val="24"/>
      <w:lang w:eastAsia="tr-TR"/>
    </w:rPr>
  </w:style>
  <w:style w:type="paragraph" w:styleId="Altyaz">
    <w:name w:val="Subtitle"/>
    <w:basedOn w:val="Normal"/>
    <w:link w:val="AltyazChar"/>
    <w:qFormat/>
    <w:rsid w:val="000F26CF"/>
    <w:pPr>
      <w:jc w:val="center"/>
    </w:pPr>
    <w:rPr>
      <w:b/>
      <w:bCs/>
    </w:rPr>
  </w:style>
  <w:style w:type="character" w:customStyle="1" w:styleId="AltyazChar">
    <w:name w:val="Altyazı Char"/>
    <w:basedOn w:val="VarsaylanParagrafYazTipi"/>
    <w:link w:val="Altyaz"/>
    <w:rsid w:val="000F26CF"/>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B55779"/>
    <w:pPr>
      <w:ind w:left="720"/>
      <w:contextualSpacing/>
    </w:pPr>
  </w:style>
  <w:style w:type="paragraph" w:styleId="BalonMetni">
    <w:name w:val="Balloon Text"/>
    <w:basedOn w:val="Normal"/>
    <w:link w:val="BalonMetniChar"/>
    <w:uiPriority w:val="99"/>
    <w:semiHidden/>
    <w:unhideWhenUsed/>
    <w:rsid w:val="00DD1940"/>
    <w:rPr>
      <w:rFonts w:ascii="Tahoma" w:hAnsi="Tahoma" w:cs="Tahoma"/>
      <w:sz w:val="16"/>
      <w:szCs w:val="16"/>
    </w:rPr>
  </w:style>
  <w:style w:type="character" w:customStyle="1" w:styleId="BalonMetniChar">
    <w:name w:val="Balon Metni Char"/>
    <w:basedOn w:val="VarsaylanParagrafYazTipi"/>
    <w:link w:val="BalonMetni"/>
    <w:uiPriority w:val="99"/>
    <w:semiHidden/>
    <w:rsid w:val="00DD1940"/>
    <w:rPr>
      <w:rFonts w:ascii="Tahoma" w:eastAsia="Times New Roman" w:hAnsi="Tahoma" w:cs="Tahoma"/>
      <w:sz w:val="16"/>
      <w:szCs w:val="16"/>
      <w:lang w:eastAsia="tr-TR"/>
    </w:rPr>
  </w:style>
  <w:style w:type="paragraph" w:styleId="stbilgi">
    <w:name w:val="header"/>
    <w:basedOn w:val="Normal"/>
    <w:link w:val="stbilgiChar"/>
    <w:uiPriority w:val="99"/>
    <w:unhideWhenUsed/>
    <w:rsid w:val="00027253"/>
    <w:pPr>
      <w:tabs>
        <w:tab w:val="center" w:pos="4536"/>
        <w:tab w:val="right" w:pos="9072"/>
      </w:tabs>
    </w:pPr>
  </w:style>
  <w:style w:type="character" w:customStyle="1" w:styleId="stbilgiChar">
    <w:name w:val="Üstbilgi Char"/>
    <w:basedOn w:val="VarsaylanParagrafYazTipi"/>
    <w:link w:val="stbilgi"/>
    <w:uiPriority w:val="99"/>
    <w:rsid w:val="0002725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27253"/>
    <w:pPr>
      <w:tabs>
        <w:tab w:val="center" w:pos="4536"/>
        <w:tab w:val="right" w:pos="9072"/>
      </w:tabs>
    </w:pPr>
  </w:style>
  <w:style w:type="character" w:customStyle="1" w:styleId="AltbilgiChar">
    <w:name w:val="Altbilgi Char"/>
    <w:basedOn w:val="VarsaylanParagrafYazTipi"/>
    <w:link w:val="Altbilgi"/>
    <w:uiPriority w:val="99"/>
    <w:rsid w:val="0002725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2981</Words>
  <Characters>16994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ISA</cp:lastModifiedBy>
  <cp:revision>46</cp:revision>
  <cp:lastPrinted>2014-09-23T13:48:00Z</cp:lastPrinted>
  <dcterms:created xsi:type="dcterms:W3CDTF">2014-09-17T11:14:00Z</dcterms:created>
  <dcterms:modified xsi:type="dcterms:W3CDTF">2022-12-08T14:10:00Z</dcterms:modified>
</cp:coreProperties>
</file>